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1501005B" w:rsidR="008D51E1" w:rsidRPr="00F7234C" w:rsidRDefault="00C458F4" w:rsidP="008D51E1">
      <w:pPr>
        <w:rPr>
          <w:rFonts w:cs="Arial"/>
          <w:sz w:val="24"/>
          <w:szCs w:val="24"/>
        </w:rPr>
      </w:pPr>
      <w:r>
        <w:rPr>
          <w:rFonts w:cs="Arial"/>
          <w:sz w:val="24"/>
          <w:szCs w:val="24"/>
        </w:rPr>
        <w:t>Deputy Head of Finance</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0F34980C" w:rsidR="008D51E1" w:rsidRPr="00F7234C" w:rsidRDefault="00C458F4" w:rsidP="008D51E1">
      <w:pPr>
        <w:rPr>
          <w:rFonts w:cs="Arial"/>
          <w:sz w:val="24"/>
          <w:szCs w:val="24"/>
        </w:rPr>
      </w:pPr>
      <w:r>
        <w:rPr>
          <w:rFonts w:cs="Arial"/>
          <w:sz w:val="24"/>
          <w:szCs w:val="24"/>
        </w:rPr>
        <w:t>Head of Finance and Procurement</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6D1F9F0D" w:rsidR="00310283" w:rsidRPr="00F7234C" w:rsidRDefault="00C458F4" w:rsidP="00310283">
      <w:pPr>
        <w:rPr>
          <w:rFonts w:cs="Arial"/>
          <w:sz w:val="24"/>
          <w:szCs w:val="24"/>
        </w:rPr>
      </w:pPr>
      <w:r>
        <w:rPr>
          <w:rFonts w:cs="Arial"/>
          <w:sz w:val="24"/>
          <w:szCs w:val="24"/>
        </w:rPr>
        <w:t>Accountants, Finance and Procurement Support Team Leader</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3E7390F6" w:rsidR="00017121" w:rsidRPr="00F7234C" w:rsidRDefault="00C458F4" w:rsidP="00017121">
      <w:pPr>
        <w:rPr>
          <w:rFonts w:cs="Arial"/>
          <w:sz w:val="24"/>
          <w:szCs w:val="24"/>
        </w:rPr>
      </w:pPr>
      <w:r>
        <w:rPr>
          <w:rFonts w:cs="Arial"/>
          <w:sz w:val="24"/>
          <w:szCs w:val="24"/>
        </w:rPr>
        <w:t>Grade 10, Spinal Column Points 42-46, £51,802 - £56,075</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28C258FB" w:rsidR="00017121" w:rsidRPr="00F7234C" w:rsidRDefault="00C458F4"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080B6D62" w:rsidR="00017121" w:rsidRPr="00F7234C" w:rsidRDefault="00C458F4" w:rsidP="00017121">
      <w:pPr>
        <w:rPr>
          <w:rFonts w:cs="Arial"/>
          <w:sz w:val="24"/>
          <w:szCs w:val="24"/>
        </w:rPr>
      </w:pPr>
      <w:r>
        <w:rPr>
          <w:rFonts w:cs="Arial"/>
          <w:sz w:val="24"/>
          <w:szCs w:val="24"/>
        </w:rPr>
        <w:t>Lancashire Fire and Rescue Service Headquarters, Garstang Road, Fulwood, Preston, PR2 3LH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5816425E"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5DE4428D" w14:textId="24B633FA"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74615966"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w:t>
      </w:r>
      <w:r w:rsidR="00146079">
        <w:rPr>
          <w:rFonts w:cs="Arial"/>
          <w:sz w:val="24"/>
          <w:szCs w:val="24"/>
        </w:rPr>
        <w:t>.</w:t>
      </w:r>
    </w:p>
    <w:p w14:paraId="72C95DDC" w14:textId="5EBE9FFE" w:rsidR="00D57FF8" w:rsidRPr="00C458F4" w:rsidRDefault="00236B81" w:rsidP="00C458F4">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w:t>
      </w:r>
      <w:r w:rsidR="006D29AB">
        <w:rPr>
          <w:rFonts w:cs="Arial"/>
          <w:sz w:val="24"/>
          <w:szCs w:val="24"/>
        </w:rPr>
        <w:t>e</w:t>
      </w:r>
      <w:bookmarkStart w:id="0" w:name="_Ref190958617"/>
      <w:r w:rsidR="006D29AB">
        <w:rPr>
          <w:rStyle w:val="FootnoteReference"/>
          <w:rFonts w:cs="Arial"/>
          <w:sz w:val="24"/>
          <w:szCs w:val="24"/>
        </w:rPr>
        <w:footnoteReference w:id="1"/>
      </w:r>
      <w:bookmarkEnd w:id="0"/>
      <w:r w:rsidR="00D57FF8" w:rsidRPr="00C458F4">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2742B784" w:rsidR="0080743D" w:rsidRPr="00F7234C" w:rsidRDefault="00C458F4" w:rsidP="0080743D">
      <w:pPr>
        <w:rPr>
          <w:rFonts w:cs="Arial"/>
          <w:sz w:val="24"/>
          <w:szCs w:val="24"/>
        </w:rPr>
      </w:pPr>
      <w:r>
        <w:rPr>
          <w:rFonts w:cs="Arial"/>
          <w:sz w:val="24"/>
          <w:szCs w:val="24"/>
        </w:rPr>
        <w:t>To provide day to day management of the finance team, support and deputise for the Head of Finance and Procurement in all finance related matters. Primarily you will be responsible for the management of the Financial Accounting, Management Accounting, Systems, Corporate and Treasury functions.</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079282F0" w14:textId="1149E615" w:rsidR="00C458F4" w:rsidRDefault="00C458F4" w:rsidP="00C458F4">
      <w:pPr>
        <w:rPr>
          <w:rFonts w:cs="Arial"/>
          <w:sz w:val="24"/>
          <w:szCs w:val="24"/>
          <w:u w:val="single"/>
        </w:rPr>
      </w:pPr>
      <w:r w:rsidRPr="00C458F4">
        <w:rPr>
          <w:rFonts w:cs="Arial"/>
          <w:sz w:val="24"/>
          <w:szCs w:val="24"/>
          <w:u w:val="single"/>
        </w:rPr>
        <w:t>Financial Accounting</w:t>
      </w:r>
    </w:p>
    <w:p w14:paraId="0774761F" w14:textId="283D1E4B" w:rsidR="00C458F4" w:rsidRPr="00C458F4" w:rsidRDefault="00C458F4" w:rsidP="00C458F4">
      <w:pPr>
        <w:pStyle w:val="ListParagraph"/>
        <w:numPr>
          <w:ilvl w:val="0"/>
          <w:numId w:val="9"/>
        </w:numPr>
        <w:rPr>
          <w:rFonts w:cs="Arial"/>
          <w:sz w:val="24"/>
          <w:szCs w:val="24"/>
          <w:u w:val="single"/>
        </w:rPr>
      </w:pPr>
      <w:r>
        <w:rPr>
          <w:rFonts w:cs="Arial"/>
          <w:sz w:val="24"/>
          <w:szCs w:val="24"/>
        </w:rPr>
        <w:t>Lead on the preparation of the statement of accounts, within the statutory deadlines, including the production of relevant financial statements and working papers to meet all statutory and external audit requirements.</w:t>
      </w:r>
    </w:p>
    <w:p w14:paraId="1A6C3F92" w14:textId="71C612EB" w:rsidR="00C458F4" w:rsidRPr="00C458F4" w:rsidRDefault="00C458F4" w:rsidP="00C458F4">
      <w:pPr>
        <w:pStyle w:val="ListParagraph"/>
        <w:numPr>
          <w:ilvl w:val="0"/>
          <w:numId w:val="9"/>
        </w:numPr>
        <w:rPr>
          <w:rFonts w:cs="Arial"/>
          <w:sz w:val="24"/>
          <w:szCs w:val="24"/>
          <w:u w:val="single"/>
        </w:rPr>
      </w:pPr>
      <w:r>
        <w:rPr>
          <w:rFonts w:cs="Arial"/>
          <w:sz w:val="24"/>
          <w:szCs w:val="24"/>
        </w:rPr>
        <w:t>Lead on all aspects of balance sheet accounting, including the up-to-date maintenance of the fixed asset registers.</w:t>
      </w:r>
    </w:p>
    <w:p w14:paraId="22AD29FF" w14:textId="4719BFC0" w:rsidR="00C458F4" w:rsidRPr="00C458F4" w:rsidRDefault="00C458F4" w:rsidP="00C458F4">
      <w:pPr>
        <w:pStyle w:val="ListParagraph"/>
        <w:numPr>
          <w:ilvl w:val="0"/>
          <w:numId w:val="9"/>
        </w:numPr>
        <w:rPr>
          <w:rFonts w:cs="Arial"/>
          <w:sz w:val="24"/>
          <w:szCs w:val="24"/>
          <w:u w:val="single"/>
        </w:rPr>
      </w:pPr>
      <w:r>
        <w:rPr>
          <w:rFonts w:cs="Arial"/>
          <w:sz w:val="24"/>
          <w:szCs w:val="24"/>
        </w:rPr>
        <w:t>Lead on VAT accounting, ensuring compliance with VAT legislation and statutory deadlines.</w:t>
      </w:r>
    </w:p>
    <w:p w14:paraId="7A7B6188" w14:textId="10717C6E" w:rsidR="00C458F4" w:rsidRPr="00C458F4" w:rsidRDefault="00C458F4" w:rsidP="00C458F4">
      <w:pPr>
        <w:pStyle w:val="ListParagraph"/>
        <w:numPr>
          <w:ilvl w:val="0"/>
          <w:numId w:val="9"/>
        </w:numPr>
        <w:rPr>
          <w:rFonts w:cs="Arial"/>
          <w:sz w:val="24"/>
          <w:szCs w:val="24"/>
          <w:u w:val="single"/>
        </w:rPr>
      </w:pPr>
      <w:r>
        <w:rPr>
          <w:rFonts w:cs="Arial"/>
          <w:sz w:val="24"/>
          <w:szCs w:val="24"/>
        </w:rPr>
        <w:t>To monitor the financial aspects of the Authorities PFI schemes, ensuring compliance with relevant accounting requirements.</w:t>
      </w:r>
    </w:p>
    <w:p w14:paraId="00A57A5D" w14:textId="41FE062A" w:rsidR="00C458F4" w:rsidRDefault="00C458F4" w:rsidP="00C458F4">
      <w:pPr>
        <w:rPr>
          <w:rFonts w:cs="Arial"/>
          <w:sz w:val="24"/>
          <w:szCs w:val="24"/>
          <w:u w:val="single"/>
        </w:rPr>
      </w:pPr>
      <w:r>
        <w:rPr>
          <w:rFonts w:cs="Arial"/>
          <w:sz w:val="24"/>
          <w:szCs w:val="24"/>
          <w:u w:val="single"/>
        </w:rPr>
        <w:t>Management Accounting</w:t>
      </w:r>
    </w:p>
    <w:p w14:paraId="1CA6004B" w14:textId="4F9D314E" w:rsidR="00C458F4" w:rsidRDefault="00C458F4" w:rsidP="00C458F4">
      <w:pPr>
        <w:pStyle w:val="ListParagraph"/>
        <w:numPr>
          <w:ilvl w:val="0"/>
          <w:numId w:val="10"/>
        </w:numPr>
        <w:rPr>
          <w:rFonts w:cs="Arial"/>
          <w:sz w:val="24"/>
          <w:szCs w:val="24"/>
        </w:rPr>
      </w:pPr>
      <w:r>
        <w:rPr>
          <w:rFonts w:cs="Arial"/>
          <w:sz w:val="24"/>
          <w:szCs w:val="24"/>
        </w:rPr>
        <w:t>Lead on the development and maintenance of monitoring reports</w:t>
      </w:r>
      <w:r w:rsidR="00477D86">
        <w:rPr>
          <w:rFonts w:cs="Arial"/>
          <w:sz w:val="24"/>
          <w:szCs w:val="24"/>
        </w:rPr>
        <w:t xml:space="preserve"> that enables the Authority to maintain budgetary control in liaison with the Head of Finance and Procurement.</w:t>
      </w:r>
    </w:p>
    <w:p w14:paraId="393CC68D" w14:textId="02195731" w:rsidR="00477D86" w:rsidRDefault="00477D86" w:rsidP="00C458F4">
      <w:pPr>
        <w:pStyle w:val="ListParagraph"/>
        <w:numPr>
          <w:ilvl w:val="0"/>
          <w:numId w:val="10"/>
        </w:numPr>
        <w:rPr>
          <w:rFonts w:cs="Arial"/>
          <w:sz w:val="24"/>
          <w:szCs w:val="24"/>
        </w:rPr>
      </w:pPr>
      <w:r>
        <w:rPr>
          <w:rFonts w:cs="Arial"/>
          <w:sz w:val="24"/>
          <w:szCs w:val="24"/>
        </w:rPr>
        <w:t xml:space="preserve">Support the accountants in the provision of budget monitoring information (Capital and Revenue) </w:t>
      </w:r>
      <w:proofErr w:type="gramStart"/>
      <w:r>
        <w:rPr>
          <w:rFonts w:cs="Arial"/>
          <w:sz w:val="24"/>
          <w:szCs w:val="24"/>
        </w:rPr>
        <w:t>on a monthly basis</w:t>
      </w:r>
      <w:proofErr w:type="gramEnd"/>
      <w:r>
        <w:rPr>
          <w:rFonts w:cs="Arial"/>
          <w:sz w:val="24"/>
          <w:szCs w:val="24"/>
        </w:rPr>
        <w:t xml:space="preserve"> ensuring expenditure is correctly coded and the information is in an </w:t>
      </w:r>
      <w:proofErr w:type="gramStart"/>
      <w:r>
        <w:rPr>
          <w:rFonts w:cs="Arial"/>
          <w:sz w:val="24"/>
          <w:szCs w:val="24"/>
        </w:rPr>
        <w:t>easy to understand</w:t>
      </w:r>
      <w:proofErr w:type="gramEnd"/>
      <w:r>
        <w:rPr>
          <w:rFonts w:cs="Arial"/>
          <w:sz w:val="24"/>
          <w:szCs w:val="24"/>
        </w:rPr>
        <w:t xml:space="preserve"> format.</w:t>
      </w:r>
    </w:p>
    <w:p w14:paraId="314F6A61" w14:textId="0CBB8E0F" w:rsidR="00477D86" w:rsidRDefault="00477D86" w:rsidP="00C458F4">
      <w:pPr>
        <w:pStyle w:val="ListParagraph"/>
        <w:numPr>
          <w:ilvl w:val="0"/>
          <w:numId w:val="10"/>
        </w:numPr>
        <w:rPr>
          <w:rFonts w:cs="Arial"/>
          <w:sz w:val="24"/>
          <w:szCs w:val="24"/>
        </w:rPr>
      </w:pPr>
      <w:r>
        <w:rPr>
          <w:rFonts w:cs="Arial"/>
          <w:sz w:val="24"/>
          <w:szCs w:val="24"/>
        </w:rPr>
        <w:t>Provision of advice and training to budget holders and staff within the organisation on finance related procedures, issues and budgetary control.</w:t>
      </w:r>
    </w:p>
    <w:p w14:paraId="134BFF1F" w14:textId="00135B40" w:rsidR="00477D86" w:rsidRDefault="00477D86" w:rsidP="00C458F4">
      <w:pPr>
        <w:pStyle w:val="ListParagraph"/>
        <w:numPr>
          <w:ilvl w:val="0"/>
          <w:numId w:val="10"/>
        </w:numPr>
        <w:rPr>
          <w:rFonts w:cs="Arial"/>
          <w:sz w:val="24"/>
          <w:szCs w:val="24"/>
        </w:rPr>
      </w:pPr>
      <w:r>
        <w:rPr>
          <w:rFonts w:cs="Arial"/>
          <w:sz w:val="24"/>
          <w:szCs w:val="24"/>
        </w:rPr>
        <w:t>To ensure the timely and accurate production of financial returns as required, i.e. Government, CIPFA etc. to ensure that proper processes and protocols are in place to comply with all relevant VAT, employment and other taxation legislation.</w:t>
      </w:r>
    </w:p>
    <w:p w14:paraId="7D93DDC7" w14:textId="12218CD6" w:rsidR="00477D86" w:rsidRPr="00C458F4" w:rsidRDefault="00477D86" w:rsidP="00C458F4">
      <w:pPr>
        <w:pStyle w:val="ListParagraph"/>
        <w:numPr>
          <w:ilvl w:val="0"/>
          <w:numId w:val="10"/>
        </w:numPr>
        <w:rPr>
          <w:rFonts w:cs="Arial"/>
          <w:sz w:val="24"/>
          <w:szCs w:val="24"/>
        </w:rPr>
      </w:pPr>
      <w:r>
        <w:rPr>
          <w:rFonts w:cs="Arial"/>
          <w:sz w:val="24"/>
          <w:szCs w:val="24"/>
        </w:rPr>
        <w:t>Co-ordinate the provision of financial information to support HMICFRS inspection programme.</w:t>
      </w:r>
    </w:p>
    <w:p w14:paraId="74E1FC18" w14:textId="77777777" w:rsidR="00477D86" w:rsidRDefault="00477D86" w:rsidP="00B432BB">
      <w:pPr>
        <w:pStyle w:val="ListParagraph"/>
        <w:numPr>
          <w:ilvl w:val="0"/>
          <w:numId w:val="1"/>
        </w:numPr>
        <w:ind w:left="709" w:hanging="425"/>
        <w:rPr>
          <w:rFonts w:cs="Arial"/>
          <w:sz w:val="24"/>
          <w:szCs w:val="24"/>
        </w:rPr>
      </w:pPr>
      <w:r>
        <w:rPr>
          <w:rFonts w:cs="Arial"/>
          <w:sz w:val="24"/>
          <w:szCs w:val="24"/>
        </w:rPr>
        <w:t>Lead on the overall co-ordination of the preparation of bids for external funding and the completion of grant claims.</w:t>
      </w:r>
    </w:p>
    <w:p w14:paraId="04AF2DFD" w14:textId="77777777" w:rsidR="00477D86" w:rsidRDefault="00477D86" w:rsidP="00477D86">
      <w:pPr>
        <w:rPr>
          <w:rFonts w:cs="Arial"/>
          <w:sz w:val="24"/>
          <w:szCs w:val="24"/>
          <w:u w:val="single"/>
        </w:rPr>
      </w:pPr>
      <w:r>
        <w:rPr>
          <w:rFonts w:cs="Arial"/>
          <w:sz w:val="24"/>
          <w:szCs w:val="24"/>
          <w:u w:val="single"/>
        </w:rPr>
        <w:t>Treasury Management</w:t>
      </w:r>
    </w:p>
    <w:p w14:paraId="65DE8A2D" w14:textId="40F7D64C" w:rsidR="0080743D" w:rsidRDefault="00477D86" w:rsidP="00477D86">
      <w:pPr>
        <w:pStyle w:val="ListParagraph"/>
        <w:numPr>
          <w:ilvl w:val="0"/>
          <w:numId w:val="1"/>
        </w:numPr>
        <w:rPr>
          <w:rFonts w:cs="Arial"/>
          <w:sz w:val="24"/>
          <w:szCs w:val="24"/>
        </w:rPr>
      </w:pPr>
      <w:r>
        <w:rPr>
          <w:rFonts w:cs="Arial"/>
          <w:sz w:val="24"/>
          <w:szCs w:val="24"/>
        </w:rPr>
        <w:t>To manage the effective delivery of the treasury management function including:</w:t>
      </w:r>
    </w:p>
    <w:p w14:paraId="3263F2E1" w14:textId="61D57689" w:rsidR="00477D86" w:rsidRDefault="00477D86" w:rsidP="00477D86">
      <w:pPr>
        <w:pStyle w:val="ListParagraph"/>
        <w:numPr>
          <w:ilvl w:val="1"/>
          <w:numId w:val="1"/>
        </w:numPr>
        <w:rPr>
          <w:rFonts w:cs="Arial"/>
          <w:sz w:val="24"/>
          <w:szCs w:val="24"/>
        </w:rPr>
      </w:pPr>
      <w:r>
        <w:rPr>
          <w:rFonts w:cs="Arial"/>
          <w:sz w:val="24"/>
          <w:szCs w:val="24"/>
        </w:rPr>
        <w:t>Ensuring appropriate expert advice and support is available.</w:t>
      </w:r>
    </w:p>
    <w:p w14:paraId="5F6D3DCE" w14:textId="218894EC" w:rsidR="00477D86" w:rsidRDefault="00477D86" w:rsidP="00477D86">
      <w:pPr>
        <w:pStyle w:val="ListParagraph"/>
        <w:numPr>
          <w:ilvl w:val="1"/>
          <w:numId w:val="1"/>
        </w:numPr>
        <w:rPr>
          <w:rFonts w:cs="Arial"/>
          <w:sz w:val="24"/>
          <w:szCs w:val="24"/>
        </w:rPr>
      </w:pPr>
      <w:r>
        <w:rPr>
          <w:rFonts w:cs="Arial"/>
          <w:sz w:val="24"/>
          <w:szCs w:val="24"/>
        </w:rPr>
        <w:t>Oversee the management of the Service’s day-to-day and longer-term cash flow, investments and borrowings, and the associated risks ensuring best rates of interest are obtained.</w:t>
      </w:r>
    </w:p>
    <w:p w14:paraId="34C4DC74" w14:textId="65B0004B" w:rsidR="00477D86" w:rsidRDefault="00477D86" w:rsidP="00477D86">
      <w:pPr>
        <w:pStyle w:val="ListParagraph"/>
        <w:numPr>
          <w:ilvl w:val="0"/>
          <w:numId w:val="1"/>
        </w:numPr>
        <w:rPr>
          <w:rFonts w:cs="Arial"/>
          <w:sz w:val="24"/>
          <w:szCs w:val="24"/>
        </w:rPr>
      </w:pPr>
      <w:r>
        <w:rPr>
          <w:rFonts w:cs="Arial"/>
          <w:sz w:val="24"/>
          <w:szCs w:val="24"/>
        </w:rPr>
        <w:t>To regularly report on the compliance with the Prudential Code and related Prudential Indicators.</w:t>
      </w:r>
    </w:p>
    <w:p w14:paraId="5121EDDB" w14:textId="04B46715" w:rsidR="00477D86" w:rsidRDefault="00477D86" w:rsidP="00477D86">
      <w:pPr>
        <w:pStyle w:val="ListParagraph"/>
        <w:numPr>
          <w:ilvl w:val="0"/>
          <w:numId w:val="1"/>
        </w:numPr>
        <w:rPr>
          <w:rFonts w:cs="Arial"/>
          <w:sz w:val="24"/>
          <w:szCs w:val="24"/>
        </w:rPr>
      </w:pPr>
      <w:r>
        <w:rPr>
          <w:rFonts w:cs="Arial"/>
          <w:sz w:val="24"/>
          <w:szCs w:val="24"/>
        </w:rPr>
        <w:lastRenderedPageBreak/>
        <w:t>To make recommendations regarding the best financing options for fixed assets, including the leasing of assets.</w:t>
      </w:r>
    </w:p>
    <w:p w14:paraId="0775F1EE" w14:textId="6D0220D4" w:rsidR="00477D86" w:rsidRDefault="00477D86" w:rsidP="00477D86">
      <w:pPr>
        <w:pStyle w:val="ListParagraph"/>
        <w:numPr>
          <w:ilvl w:val="0"/>
          <w:numId w:val="1"/>
        </w:numPr>
        <w:rPr>
          <w:rFonts w:cs="Arial"/>
          <w:sz w:val="24"/>
          <w:szCs w:val="24"/>
        </w:rPr>
      </w:pPr>
      <w:r>
        <w:rPr>
          <w:rFonts w:cs="Arial"/>
          <w:sz w:val="24"/>
          <w:szCs w:val="24"/>
        </w:rPr>
        <w:t>Preparation of the Treasury Management</w:t>
      </w:r>
      <w:r w:rsidR="00F25436">
        <w:rPr>
          <w:rFonts w:cs="Arial"/>
          <w:sz w:val="24"/>
          <w:szCs w:val="24"/>
        </w:rPr>
        <w:t xml:space="preserve"> outturn and mid-year report for the Director of Corporate Services for presentation to Resources Committee.</w:t>
      </w:r>
    </w:p>
    <w:p w14:paraId="266957F6" w14:textId="5E8D3746" w:rsidR="00F25436" w:rsidRDefault="00F25436" w:rsidP="00477D86">
      <w:pPr>
        <w:pStyle w:val="ListParagraph"/>
        <w:numPr>
          <w:ilvl w:val="0"/>
          <w:numId w:val="1"/>
        </w:numPr>
        <w:rPr>
          <w:rFonts w:cs="Arial"/>
          <w:sz w:val="24"/>
          <w:szCs w:val="24"/>
        </w:rPr>
      </w:pPr>
      <w:r>
        <w:rPr>
          <w:rFonts w:cs="Arial"/>
          <w:sz w:val="24"/>
          <w:szCs w:val="24"/>
        </w:rPr>
        <w:t>Assist with the preparation of the Treasury management strategy and capital strategy for presentation to full Authority for approval.</w:t>
      </w:r>
    </w:p>
    <w:p w14:paraId="731BFA09" w14:textId="0C9416BF" w:rsidR="00F25436" w:rsidRDefault="00F25436" w:rsidP="00477D86">
      <w:pPr>
        <w:pStyle w:val="ListParagraph"/>
        <w:numPr>
          <w:ilvl w:val="0"/>
          <w:numId w:val="1"/>
        </w:numPr>
        <w:rPr>
          <w:rFonts w:cs="Arial"/>
          <w:sz w:val="24"/>
          <w:szCs w:val="24"/>
        </w:rPr>
      </w:pPr>
      <w:r>
        <w:rPr>
          <w:rFonts w:cs="Arial"/>
          <w:sz w:val="24"/>
          <w:szCs w:val="24"/>
        </w:rPr>
        <w:t>Liaison with the Authority’s Treasury Management advisor and financial brokers and day to day management of the banking relationship with Nat West bank.</w:t>
      </w:r>
    </w:p>
    <w:p w14:paraId="387E6FDD" w14:textId="447E9156" w:rsidR="00F25436" w:rsidRDefault="00F25436" w:rsidP="00F25436">
      <w:pPr>
        <w:rPr>
          <w:rFonts w:cs="Arial"/>
          <w:sz w:val="24"/>
          <w:szCs w:val="24"/>
          <w:u w:val="single"/>
        </w:rPr>
      </w:pPr>
      <w:r>
        <w:rPr>
          <w:rFonts w:cs="Arial"/>
          <w:sz w:val="24"/>
          <w:szCs w:val="24"/>
          <w:u w:val="single"/>
        </w:rPr>
        <w:t>Systems Support</w:t>
      </w:r>
    </w:p>
    <w:p w14:paraId="2AEA9010" w14:textId="7CA18AD9" w:rsidR="00F25436" w:rsidRDefault="00F25436" w:rsidP="00F25436">
      <w:pPr>
        <w:pStyle w:val="ListParagraph"/>
        <w:numPr>
          <w:ilvl w:val="0"/>
          <w:numId w:val="11"/>
        </w:numPr>
        <w:rPr>
          <w:rFonts w:cs="Arial"/>
          <w:sz w:val="24"/>
          <w:szCs w:val="24"/>
        </w:rPr>
      </w:pPr>
      <w:r>
        <w:rPr>
          <w:rFonts w:cs="Arial"/>
          <w:sz w:val="24"/>
          <w:szCs w:val="24"/>
        </w:rPr>
        <w:t>To lead the management, development and maintenance of all the financial systems and internal controls operated within the finance team ensuring that maximum use is made of the IT systems available (note the finance system is provided and managed by Lancashire County Council).</w:t>
      </w:r>
    </w:p>
    <w:p w14:paraId="4FB3B9F3" w14:textId="4C7DB20B" w:rsidR="00F25436" w:rsidRDefault="00F25436" w:rsidP="00F25436">
      <w:pPr>
        <w:rPr>
          <w:rFonts w:cs="Arial"/>
          <w:sz w:val="24"/>
          <w:szCs w:val="24"/>
          <w:u w:val="single"/>
        </w:rPr>
      </w:pPr>
      <w:r>
        <w:rPr>
          <w:rFonts w:cs="Arial"/>
          <w:sz w:val="24"/>
          <w:szCs w:val="24"/>
          <w:u w:val="single"/>
        </w:rPr>
        <w:t>Management of the Finance Team</w:t>
      </w:r>
    </w:p>
    <w:p w14:paraId="423D07B2" w14:textId="104F4985" w:rsidR="00F25436" w:rsidRPr="00F25436" w:rsidRDefault="00F25436" w:rsidP="00F25436">
      <w:pPr>
        <w:pStyle w:val="ListParagraph"/>
        <w:numPr>
          <w:ilvl w:val="0"/>
          <w:numId w:val="11"/>
        </w:numPr>
        <w:rPr>
          <w:rFonts w:cs="Arial"/>
          <w:sz w:val="24"/>
          <w:szCs w:val="24"/>
          <w:u w:val="single"/>
        </w:rPr>
      </w:pPr>
      <w:r>
        <w:rPr>
          <w:rFonts w:cs="Arial"/>
          <w:sz w:val="24"/>
          <w:szCs w:val="24"/>
        </w:rPr>
        <w:t>To lead, manage and develop the staff within the finance team through staff supervision, appraisal, coaching and mentoring.</w:t>
      </w:r>
    </w:p>
    <w:p w14:paraId="1DA9390E" w14:textId="4E699BD5" w:rsidR="00F25436" w:rsidRPr="00F25436" w:rsidRDefault="00F25436" w:rsidP="00F25436">
      <w:pPr>
        <w:pStyle w:val="ListParagraph"/>
        <w:numPr>
          <w:ilvl w:val="0"/>
          <w:numId w:val="11"/>
        </w:numPr>
        <w:rPr>
          <w:rFonts w:cs="Arial"/>
          <w:sz w:val="24"/>
          <w:szCs w:val="24"/>
          <w:u w:val="single"/>
        </w:rPr>
      </w:pPr>
      <w:r>
        <w:rPr>
          <w:rFonts w:cs="Arial"/>
          <w:sz w:val="24"/>
          <w:szCs w:val="24"/>
        </w:rPr>
        <w:t>Oversee the delivery of finance team projects and initiatives.</w:t>
      </w:r>
    </w:p>
    <w:p w14:paraId="4D32970A" w14:textId="7EF8707D" w:rsidR="00F25436" w:rsidRPr="00F25436" w:rsidRDefault="00F25436" w:rsidP="00F25436">
      <w:pPr>
        <w:pStyle w:val="ListParagraph"/>
        <w:numPr>
          <w:ilvl w:val="0"/>
          <w:numId w:val="11"/>
        </w:numPr>
        <w:rPr>
          <w:rFonts w:cs="Arial"/>
          <w:sz w:val="24"/>
          <w:szCs w:val="24"/>
          <w:u w:val="single"/>
        </w:rPr>
      </w:pPr>
      <w:r>
        <w:rPr>
          <w:rFonts w:cs="Arial"/>
          <w:sz w:val="24"/>
          <w:szCs w:val="24"/>
        </w:rPr>
        <w:t>Deputise for the Head of Finance and Procurement and carry out any other appropriate duties as assigned by the Director of Corporate Services.</w:t>
      </w:r>
    </w:p>
    <w:p w14:paraId="59499F78" w14:textId="1BB1EBDC" w:rsidR="00F25436" w:rsidRPr="00F25436" w:rsidRDefault="00F25436" w:rsidP="00F25436">
      <w:pPr>
        <w:pStyle w:val="ListParagraph"/>
        <w:numPr>
          <w:ilvl w:val="0"/>
          <w:numId w:val="11"/>
        </w:numPr>
        <w:rPr>
          <w:rFonts w:cs="Arial"/>
          <w:sz w:val="24"/>
          <w:szCs w:val="24"/>
          <w:u w:val="single"/>
        </w:rPr>
      </w:pPr>
      <w:r>
        <w:rPr>
          <w:rFonts w:cs="Arial"/>
          <w:sz w:val="24"/>
          <w:szCs w:val="24"/>
        </w:rPr>
        <w:t>Ensure that finance related matters are communicated, as appropriate, throughout the organisation.</w:t>
      </w:r>
    </w:p>
    <w:p w14:paraId="34C388FF" w14:textId="1C01CF9E" w:rsidR="00F25436" w:rsidRPr="00F25436" w:rsidRDefault="00F25436" w:rsidP="00F25436">
      <w:pPr>
        <w:pStyle w:val="ListParagraph"/>
        <w:numPr>
          <w:ilvl w:val="0"/>
          <w:numId w:val="11"/>
        </w:numPr>
        <w:rPr>
          <w:rFonts w:cs="Arial"/>
          <w:sz w:val="24"/>
          <w:szCs w:val="24"/>
          <w:u w:val="single"/>
        </w:rPr>
      </w:pPr>
      <w:r>
        <w:rPr>
          <w:rFonts w:cs="Arial"/>
          <w:sz w:val="24"/>
          <w:szCs w:val="24"/>
        </w:rPr>
        <w:t>To represent the finance department at internal and external meetings and conferences.</w:t>
      </w:r>
    </w:p>
    <w:p w14:paraId="253983A4" w14:textId="4C352827" w:rsidR="00F25436" w:rsidRPr="00F25436" w:rsidRDefault="00F25436" w:rsidP="00F25436">
      <w:pPr>
        <w:pStyle w:val="ListParagraph"/>
        <w:numPr>
          <w:ilvl w:val="0"/>
          <w:numId w:val="11"/>
        </w:numPr>
        <w:rPr>
          <w:rFonts w:cs="Arial"/>
          <w:sz w:val="24"/>
          <w:szCs w:val="24"/>
          <w:u w:val="single"/>
        </w:rPr>
      </w:pPr>
      <w:r>
        <w:rPr>
          <w:rFonts w:cs="Arial"/>
          <w:sz w:val="24"/>
          <w:szCs w:val="24"/>
        </w:rPr>
        <w:t>Develop policies and guidance in relation to financial matters.</w:t>
      </w:r>
    </w:p>
    <w:p w14:paraId="519D833F" w14:textId="4F0205F1" w:rsidR="00F25436" w:rsidRPr="00F25436" w:rsidRDefault="00F25436" w:rsidP="00F25436">
      <w:pPr>
        <w:pStyle w:val="ListParagraph"/>
        <w:numPr>
          <w:ilvl w:val="0"/>
          <w:numId w:val="11"/>
        </w:numPr>
        <w:rPr>
          <w:rFonts w:cs="Arial"/>
          <w:sz w:val="24"/>
          <w:szCs w:val="24"/>
          <w:u w:val="single"/>
        </w:rPr>
      </w:pPr>
      <w:r>
        <w:rPr>
          <w:rFonts w:cs="Arial"/>
          <w:sz w:val="24"/>
          <w:szCs w:val="24"/>
        </w:rPr>
        <w:t>Demonstrate a commitment to personal development and actively participate in the appraisal process.</w:t>
      </w:r>
    </w:p>
    <w:p w14:paraId="0576EC3B" w14:textId="3AC79DC9" w:rsidR="00F25436" w:rsidRPr="009157A3" w:rsidRDefault="00F25436" w:rsidP="00F25436">
      <w:pPr>
        <w:pStyle w:val="ListParagraph"/>
        <w:numPr>
          <w:ilvl w:val="0"/>
          <w:numId w:val="11"/>
        </w:numPr>
        <w:rPr>
          <w:rFonts w:cs="Arial"/>
          <w:sz w:val="24"/>
          <w:szCs w:val="24"/>
          <w:u w:val="single"/>
        </w:rPr>
      </w:pPr>
      <w:r>
        <w:rPr>
          <w:rFonts w:cs="Arial"/>
          <w:sz w:val="24"/>
          <w:szCs w:val="24"/>
        </w:rPr>
        <w:t>To be aware of the LFRS Safeguarding Procedures and to make referrals as appropriate to the role</w:t>
      </w:r>
      <w:r w:rsidR="009157A3">
        <w:rPr>
          <w:rFonts w:cs="Arial"/>
          <w:sz w:val="24"/>
          <w:szCs w:val="24"/>
        </w:rPr>
        <w:t>.</w:t>
      </w:r>
    </w:p>
    <w:p w14:paraId="00FE4077" w14:textId="40B7BBD8" w:rsidR="009157A3" w:rsidRPr="009157A3" w:rsidRDefault="009157A3" w:rsidP="00F25436">
      <w:pPr>
        <w:pStyle w:val="ListParagraph"/>
        <w:numPr>
          <w:ilvl w:val="0"/>
          <w:numId w:val="11"/>
        </w:numPr>
        <w:rPr>
          <w:rFonts w:cs="Arial"/>
          <w:sz w:val="24"/>
          <w:szCs w:val="24"/>
          <w:u w:val="single"/>
        </w:rPr>
      </w:pPr>
      <w:r>
        <w:rPr>
          <w:rFonts w:cs="Arial"/>
          <w:sz w:val="24"/>
          <w:szCs w:val="24"/>
        </w:rPr>
        <w:t>Promote a positive image of the Service in dealing with all other organisations and members of the public.</w:t>
      </w:r>
    </w:p>
    <w:p w14:paraId="29D3A2A2" w14:textId="0E135A95" w:rsidR="009157A3" w:rsidRPr="009157A3" w:rsidRDefault="009157A3" w:rsidP="00F25436">
      <w:pPr>
        <w:pStyle w:val="ListParagraph"/>
        <w:numPr>
          <w:ilvl w:val="0"/>
          <w:numId w:val="11"/>
        </w:numPr>
        <w:rPr>
          <w:rFonts w:cs="Arial"/>
          <w:sz w:val="24"/>
          <w:szCs w:val="24"/>
          <w:u w:val="single"/>
        </w:rPr>
      </w:pPr>
      <w:r>
        <w:rPr>
          <w:rFonts w:cs="Arial"/>
          <w:sz w:val="24"/>
          <w:szCs w:val="24"/>
        </w:rPr>
        <w:t xml:space="preserve">To promote the principles of equality and diversity and comply with Lancashire Fire and Rescue Service Equality, Diversity, and Inclusion Policy </w:t>
      </w:r>
      <w:proofErr w:type="gramStart"/>
      <w:r>
        <w:rPr>
          <w:rFonts w:cs="Arial"/>
          <w:sz w:val="24"/>
          <w:szCs w:val="24"/>
        </w:rPr>
        <w:t>at all times</w:t>
      </w:r>
      <w:proofErr w:type="gramEnd"/>
      <w:r>
        <w:rPr>
          <w:rFonts w:cs="Arial"/>
          <w:sz w:val="24"/>
          <w:szCs w:val="24"/>
        </w:rPr>
        <w:t>.</w:t>
      </w:r>
    </w:p>
    <w:p w14:paraId="27FB306E" w14:textId="3B6EA001" w:rsidR="009157A3" w:rsidRPr="009157A3" w:rsidRDefault="009157A3" w:rsidP="00F25436">
      <w:pPr>
        <w:pStyle w:val="ListParagraph"/>
        <w:numPr>
          <w:ilvl w:val="0"/>
          <w:numId w:val="11"/>
        </w:numPr>
        <w:rPr>
          <w:rFonts w:cs="Arial"/>
          <w:sz w:val="24"/>
          <w:szCs w:val="24"/>
          <w:u w:val="single"/>
        </w:rPr>
      </w:pPr>
      <w:r>
        <w:rPr>
          <w:rFonts w:cs="Arial"/>
          <w:sz w:val="24"/>
          <w:szCs w:val="24"/>
        </w:rPr>
        <w:t>To observe all rules governing health and safety and use safety equipment where it is provided.</w:t>
      </w:r>
    </w:p>
    <w:p w14:paraId="13647595" w14:textId="4657B640" w:rsidR="009157A3" w:rsidRPr="009157A3" w:rsidRDefault="009157A3" w:rsidP="00F25436">
      <w:pPr>
        <w:pStyle w:val="ListParagraph"/>
        <w:numPr>
          <w:ilvl w:val="0"/>
          <w:numId w:val="11"/>
        </w:numPr>
        <w:rPr>
          <w:rFonts w:cs="Arial"/>
          <w:sz w:val="24"/>
          <w:szCs w:val="24"/>
          <w:u w:val="single"/>
        </w:rPr>
      </w:pPr>
      <w:r>
        <w:rPr>
          <w:rFonts w:cs="Arial"/>
          <w:sz w:val="24"/>
          <w:szCs w:val="24"/>
        </w:rPr>
        <w:t>To support LFRS in its commitment to prevent pollution and minimise its impact on the environment.</w:t>
      </w:r>
    </w:p>
    <w:p w14:paraId="0930F344" w14:textId="3F546B1D" w:rsidR="005F22D5" w:rsidRDefault="009157A3" w:rsidP="009157A3">
      <w:pPr>
        <w:pStyle w:val="ListParagraph"/>
        <w:numPr>
          <w:ilvl w:val="0"/>
          <w:numId w:val="11"/>
        </w:numPr>
        <w:rPr>
          <w:rFonts w:cs="Arial"/>
          <w:sz w:val="24"/>
          <w:szCs w:val="24"/>
          <w:u w:val="single"/>
        </w:rPr>
      </w:pPr>
      <w:r>
        <w:rPr>
          <w:rFonts w:cs="Arial"/>
          <w:sz w:val="24"/>
          <w:szCs w:val="24"/>
        </w:rPr>
        <w:t>The post holder may be requested to undertake the duties of higher graded staff subject to consultation. In addition, other duties at the same responsibility level may be interchanged with/added to this list at any time.</w:t>
      </w:r>
    </w:p>
    <w:p w14:paraId="5ECB4485" w14:textId="77777777" w:rsidR="009157A3" w:rsidRPr="009157A3" w:rsidRDefault="009157A3" w:rsidP="009157A3">
      <w:pPr>
        <w:rPr>
          <w:rFonts w:cs="Arial"/>
          <w:sz w:val="24"/>
          <w:szCs w:val="24"/>
          <w:u w:val="single"/>
        </w:rPr>
      </w:pPr>
    </w:p>
    <w:p w14:paraId="35F13C7D" w14:textId="57598C12" w:rsidR="00F64066" w:rsidRPr="00F7234C" w:rsidRDefault="009816FB" w:rsidP="005F22D5">
      <w:pPr>
        <w:pStyle w:val="ListParagraph"/>
        <w:ind w:left="0"/>
        <w:rPr>
          <w:rFonts w:cs="Arial"/>
          <w:sz w:val="24"/>
          <w:szCs w:val="24"/>
        </w:rPr>
      </w:pPr>
      <w:r w:rsidRPr="00F7234C">
        <w:rPr>
          <w:rFonts w:cs="Arial"/>
          <w:sz w:val="24"/>
          <w:szCs w:val="24"/>
        </w:rPr>
        <w:lastRenderedPageBreak/>
        <w:t>It is unacceptable for any Lancashire Fire and Rescue Service employee to be under the influence of alcohol or illegal drugs at work. Such employees pose unnecessary risks to themselves and to their colleagues.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012211F3" w:rsidR="009D06ED" w:rsidRPr="009157A3" w:rsidRDefault="009157A3" w:rsidP="009157A3">
      <w:pPr>
        <w:pStyle w:val="ListParagraph"/>
        <w:numPr>
          <w:ilvl w:val="0"/>
          <w:numId w:val="1"/>
        </w:numPr>
        <w:ind w:hanging="436"/>
        <w:rPr>
          <w:rFonts w:cs="Arial"/>
          <w:sz w:val="24"/>
          <w:szCs w:val="24"/>
        </w:rPr>
      </w:pPr>
      <w:r>
        <w:rPr>
          <w:rFonts w:cs="Arial"/>
          <w:sz w:val="24"/>
          <w:szCs w:val="24"/>
        </w:rPr>
        <w:t>Fully Qualified Accountant with minimum of two years working in Public Sector Finance.</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2AD1DAD0" w14:textId="61CFCF32" w:rsidR="009157A3" w:rsidRDefault="009157A3" w:rsidP="009157A3">
      <w:pPr>
        <w:pStyle w:val="ListParagraph"/>
        <w:numPr>
          <w:ilvl w:val="0"/>
          <w:numId w:val="1"/>
        </w:numPr>
        <w:ind w:hanging="436"/>
        <w:rPr>
          <w:rFonts w:cs="Arial"/>
          <w:sz w:val="24"/>
          <w:szCs w:val="24"/>
        </w:rPr>
      </w:pPr>
      <w:r>
        <w:rPr>
          <w:rFonts w:cs="Arial"/>
          <w:sz w:val="24"/>
          <w:szCs w:val="24"/>
        </w:rPr>
        <w:t>Experience of producing Statutory Accounts.</w:t>
      </w:r>
    </w:p>
    <w:p w14:paraId="2365CA08" w14:textId="2214A10D" w:rsidR="009157A3" w:rsidRDefault="009157A3" w:rsidP="009157A3">
      <w:pPr>
        <w:pStyle w:val="ListParagraph"/>
        <w:numPr>
          <w:ilvl w:val="0"/>
          <w:numId w:val="1"/>
        </w:numPr>
        <w:ind w:hanging="436"/>
        <w:rPr>
          <w:rFonts w:cs="Arial"/>
          <w:sz w:val="24"/>
          <w:szCs w:val="24"/>
        </w:rPr>
      </w:pPr>
      <w:r>
        <w:rPr>
          <w:rFonts w:cs="Arial"/>
          <w:sz w:val="24"/>
          <w:szCs w:val="24"/>
        </w:rPr>
        <w:t>Experience of Revenue and Capital budget setting, and monitoring management accounts.</w:t>
      </w:r>
    </w:p>
    <w:p w14:paraId="38C6A571" w14:textId="58C225A6" w:rsidR="009157A3" w:rsidRDefault="009157A3" w:rsidP="009157A3">
      <w:pPr>
        <w:pStyle w:val="ListParagraph"/>
        <w:numPr>
          <w:ilvl w:val="0"/>
          <w:numId w:val="1"/>
        </w:numPr>
        <w:ind w:hanging="436"/>
        <w:rPr>
          <w:rFonts w:cs="Arial"/>
          <w:sz w:val="24"/>
          <w:szCs w:val="24"/>
        </w:rPr>
      </w:pPr>
      <w:r>
        <w:rPr>
          <w:rFonts w:cs="Arial"/>
          <w:sz w:val="24"/>
          <w:szCs w:val="24"/>
        </w:rPr>
        <w:t>Experience of managing a Finance team.</w:t>
      </w:r>
    </w:p>
    <w:p w14:paraId="3572F5F7" w14:textId="3E5BC3BA" w:rsidR="009157A3" w:rsidRDefault="009157A3" w:rsidP="009157A3">
      <w:pPr>
        <w:pStyle w:val="ListParagraph"/>
        <w:numPr>
          <w:ilvl w:val="0"/>
          <w:numId w:val="1"/>
        </w:numPr>
        <w:ind w:hanging="436"/>
        <w:rPr>
          <w:rFonts w:cs="Arial"/>
          <w:sz w:val="24"/>
          <w:szCs w:val="24"/>
        </w:rPr>
      </w:pPr>
      <w:r>
        <w:rPr>
          <w:rFonts w:cs="Arial"/>
          <w:sz w:val="24"/>
          <w:szCs w:val="24"/>
        </w:rPr>
        <w:t>Experience of providing financial advice and guidance that adds value.</w:t>
      </w:r>
    </w:p>
    <w:p w14:paraId="368EDBC0" w14:textId="3DF6C131" w:rsidR="009157A3" w:rsidRDefault="009157A3" w:rsidP="009157A3">
      <w:pPr>
        <w:pStyle w:val="ListParagraph"/>
        <w:numPr>
          <w:ilvl w:val="0"/>
          <w:numId w:val="1"/>
        </w:numPr>
        <w:ind w:hanging="436"/>
        <w:rPr>
          <w:rFonts w:cs="Arial"/>
          <w:sz w:val="24"/>
          <w:szCs w:val="24"/>
        </w:rPr>
      </w:pPr>
      <w:r>
        <w:rPr>
          <w:rFonts w:cs="Arial"/>
          <w:sz w:val="24"/>
          <w:szCs w:val="24"/>
        </w:rPr>
        <w:t>Experience of producing financial returns i.e. Government and statutory returns.</w:t>
      </w:r>
    </w:p>
    <w:p w14:paraId="67126A8A" w14:textId="4C8AE9CF" w:rsidR="009D06ED" w:rsidRPr="009157A3" w:rsidRDefault="009157A3" w:rsidP="00482B28">
      <w:pPr>
        <w:pStyle w:val="ListParagraph"/>
        <w:numPr>
          <w:ilvl w:val="0"/>
          <w:numId w:val="1"/>
        </w:numPr>
        <w:ind w:hanging="436"/>
        <w:rPr>
          <w:rFonts w:cs="Arial"/>
          <w:sz w:val="24"/>
          <w:szCs w:val="24"/>
        </w:rPr>
      </w:pPr>
      <w:r w:rsidRPr="009157A3">
        <w:rPr>
          <w:rFonts w:cs="Arial"/>
          <w:sz w:val="24"/>
          <w:szCs w:val="24"/>
        </w:rPr>
        <w:t>Experience of Treasury Management and VAT accounting.</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7A302406" w:rsidR="009D06ED" w:rsidRDefault="009157A3" w:rsidP="00482B28">
      <w:pPr>
        <w:pStyle w:val="ListParagraph"/>
        <w:numPr>
          <w:ilvl w:val="0"/>
          <w:numId w:val="1"/>
        </w:numPr>
        <w:ind w:hanging="436"/>
        <w:rPr>
          <w:rFonts w:cs="Arial"/>
          <w:sz w:val="24"/>
          <w:szCs w:val="24"/>
        </w:rPr>
      </w:pPr>
      <w:r>
        <w:rPr>
          <w:rFonts w:cs="Arial"/>
          <w:sz w:val="24"/>
          <w:szCs w:val="24"/>
        </w:rPr>
        <w:t>Knowledge and understanding of computerised information systems.</w:t>
      </w:r>
    </w:p>
    <w:p w14:paraId="54D1DD2D" w14:textId="5805852E" w:rsidR="009157A3" w:rsidRDefault="009157A3" w:rsidP="00482B28">
      <w:pPr>
        <w:pStyle w:val="ListParagraph"/>
        <w:numPr>
          <w:ilvl w:val="0"/>
          <w:numId w:val="1"/>
        </w:numPr>
        <w:ind w:hanging="436"/>
        <w:rPr>
          <w:rFonts w:cs="Arial"/>
          <w:sz w:val="24"/>
          <w:szCs w:val="24"/>
        </w:rPr>
      </w:pPr>
      <w:r>
        <w:rPr>
          <w:rFonts w:cs="Arial"/>
          <w:sz w:val="24"/>
          <w:szCs w:val="24"/>
        </w:rPr>
        <w:t>Effective working knowledge and experience using Microsoft Office.</w:t>
      </w:r>
    </w:p>
    <w:p w14:paraId="4B757578" w14:textId="2E70131D" w:rsidR="009157A3" w:rsidRDefault="009157A3" w:rsidP="00482B28">
      <w:pPr>
        <w:pStyle w:val="ListParagraph"/>
        <w:numPr>
          <w:ilvl w:val="0"/>
          <w:numId w:val="1"/>
        </w:numPr>
        <w:ind w:hanging="436"/>
        <w:rPr>
          <w:rFonts w:cs="Arial"/>
          <w:sz w:val="24"/>
          <w:szCs w:val="24"/>
        </w:rPr>
      </w:pPr>
      <w:r>
        <w:rPr>
          <w:rFonts w:cs="Arial"/>
          <w:sz w:val="24"/>
          <w:szCs w:val="24"/>
        </w:rPr>
        <w:t>Ability to work on own initiative and manage own workload with minimum supervision.</w:t>
      </w:r>
    </w:p>
    <w:p w14:paraId="5BE3CB0A" w14:textId="683318D4" w:rsidR="009157A3" w:rsidRDefault="009157A3" w:rsidP="00482B28">
      <w:pPr>
        <w:pStyle w:val="ListParagraph"/>
        <w:numPr>
          <w:ilvl w:val="0"/>
          <w:numId w:val="1"/>
        </w:numPr>
        <w:ind w:hanging="436"/>
        <w:rPr>
          <w:rFonts w:cs="Arial"/>
          <w:sz w:val="24"/>
          <w:szCs w:val="24"/>
        </w:rPr>
      </w:pPr>
      <w:r>
        <w:rPr>
          <w:rFonts w:cs="Arial"/>
          <w:sz w:val="24"/>
          <w:szCs w:val="24"/>
        </w:rPr>
        <w:t>Ability to manage a range of duties simultaneously to meet deadlines and deal with the demands of the role.</w:t>
      </w:r>
    </w:p>
    <w:p w14:paraId="0DAC5EB4" w14:textId="0914ED62" w:rsidR="009157A3" w:rsidRDefault="009157A3" w:rsidP="00482B28">
      <w:pPr>
        <w:pStyle w:val="ListParagraph"/>
        <w:numPr>
          <w:ilvl w:val="0"/>
          <w:numId w:val="1"/>
        </w:numPr>
        <w:ind w:hanging="436"/>
        <w:rPr>
          <w:rFonts w:cs="Arial"/>
          <w:sz w:val="24"/>
          <w:szCs w:val="24"/>
        </w:rPr>
      </w:pPr>
      <w:r>
        <w:rPr>
          <w:rFonts w:cs="Arial"/>
          <w:sz w:val="24"/>
          <w:szCs w:val="24"/>
        </w:rPr>
        <w:t>Knowledge and understanding of accounting techniques, financial concepts and current financial issues.</w:t>
      </w:r>
    </w:p>
    <w:p w14:paraId="6D410FBE" w14:textId="08705D37" w:rsidR="009157A3" w:rsidRDefault="009157A3" w:rsidP="00482B28">
      <w:pPr>
        <w:pStyle w:val="ListParagraph"/>
        <w:numPr>
          <w:ilvl w:val="0"/>
          <w:numId w:val="1"/>
        </w:numPr>
        <w:ind w:hanging="436"/>
        <w:rPr>
          <w:rFonts w:cs="Arial"/>
          <w:sz w:val="24"/>
          <w:szCs w:val="24"/>
        </w:rPr>
      </w:pPr>
      <w:r>
        <w:rPr>
          <w:rFonts w:cs="Arial"/>
          <w:sz w:val="24"/>
          <w:szCs w:val="24"/>
        </w:rPr>
        <w:t>Ability to develop effective working relationships at all levels within the organisation.</w:t>
      </w:r>
    </w:p>
    <w:p w14:paraId="06A6BD91" w14:textId="4C818CC3" w:rsidR="009157A3" w:rsidRDefault="009157A3" w:rsidP="00482B28">
      <w:pPr>
        <w:pStyle w:val="ListParagraph"/>
        <w:numPr>
          <w:ilvl w:val="0"/>
          <w:numId w:val="1"/>
        </w:numPr>
        <w:ind w:hanging="436"/>
        <w:rPr>
          <w:rFonts w:cs="Arial"/>
          <w:sz w:val="24"/>
          <w:szCs w:val="24"/>
        </w:rPr>
      </w:pPr>
      <w:r>
        <w:rPr>
          <w:rFonts w:cs="Arial"/>
          <w:sz w:val="24"/>
          <w:szCs w:val="24"/>
        </w:rPr>
        <w:t>Knowledge of local government finance and the production of Statutory Accounts.</w:t>
      </w:r>
    </w:p>
    <w:p w14:paraId="6339AEDB" w14:textId="7C333A52" w:rsidR="009157A3" w:rsidRDefault="009157A3" w:rsidP="00482B28">
      <w:pPr>
        <w:pStyle w:val="ListParagraph"/>
        <w:numPr>
          <w:ilvl w:val="0"/>
          <w:numId w:val="1"/>
        </w:numPr>
        <w:ind w:hanging="436"/>
        <w:rPr>
          <w:rFonts w:cs="Arial"/>
          <w:sz w:val="24"/>
          <w:szCs w:val="24"/>
        </w:rPr>
      </w:pPr>
      <w:r>
        <w:rPr>
          <w:rFonts w:cs="Arial"/>
          <w:sz w:val="24"/>
          <w:szCs w:val="24"/>
        </w:rPr>
        <w:t>Knowledge of requirements and legislation in relation to finance, treasury management, VAT and other taxation.</w:t>
      </w:r>
    </w:p>
    <w:p w14:paraId="4F7F79D0" w14:textId="7944A2A4" w:rsidR="009157A3" w:rsidRDefault="009157A3" w:rsidP="00482B28">
      <w:pPr>
        <w:pStyle w:val="ListParagraph"/>
        <w:numPr>
          <w:ilvl w:val="0"/>
          <w:numId w:val="1"/>
        </w:numPr>
        <w:ind w:hanging="436"/>
        <w:rPr>
          <w:rFonts w:cs="Arial"/>
          <w:sz w:val="24"/>
          <w:szCs w:val="24"/>
        </w:rPr>
      </w:pPr>
      <w:r>
        <w:rPr>
          <w:rFonts w:cs="Arial"/>
          <w:sz w:val="24"/>
          <w:szCs w:val="24"/>
        </w:rPr>
        <w:t>Excellent written and verbal communication skills.</w:t>
      </w:r>
    </w:p>
    <w:p w14:paraId="4BCD073A" w14:textId="60ADDFE3" w:rsidR="009157A3" w:rsidRDefault="009157A3" w:rsidP="00482B28">
      <w:pPr>
        <w:pStyle w:val="ListParagraph"/>
        <w:numPr>
          <w:ilvl w:val="0"/>
          <w:numId w:val="1"/>
        </w:numPr>
        <w:ind w:hanging="436"/>
        <w:rPr>
          <w:rFonts w:cs="Arial"/>
          <w:sz w:val="24"/>
          <w:szCs w:val="24"/>
        </w:rPr>
      </w:pPr>
      <w:r>
        <w:rPr>
          <w:rFonts w:cs="Arial"/>
          <w:sz w:val="24"/>
          <w:szCs w:val="24"/>
        </w:rPr>
        <w:t>The ability to produce and present reports in a clear and professional manner to a range of audiences.</w:t>
      </w:r>
    </w:p>
    <w:p w14:paraId="7C72D2AD" w14:textId="3C160E28" w:rsidR="009D06ED" w:rsidRPr="009157A3" w:rsidRDefault="009157A3" w:rsidP="009157A3">
      <w:pPr>
        <w:pStyle w:val="ListParagraph"/>
        <w:numPr>
          <w:ilvl w:val="0"/>
          <w:numId w:val="1"/>
        </w:numPr>
        <w:ind w:hanging="436"/>
        <w:rPr>
          <w:rFonts w:cs="Arial"/>
          <w:sz w:val="24"/>
          <w:szCs w:val="24"/>
        </w:rPr>
      </w:pPr>
      <w:r>
        <w:rPr>
          <w:rFonts w:cs="Arial"/>
          <w:sz w:val="24"/>
          <w:szCs w:val="24"/>
        </w:rPr>
        <w:t>The ability to develop written policy documents and reports relating to financial matters.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0202350B" w14:textId="6D341894" w:rsidR="00482B28" w:rsidRPr="009157A3" w:rsidRDefault="00CF1BF7" w:rsidP="009157A3">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5248E314" w14:textId="2F543C96" w:rsidR="00D254EB" w:rsidRPr="009157A3" w:rsidRDefault="00CF1BF7" w:rsidP="009157A3">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w:t>
      </w:r>
      <w:r w:rsidR="00146079">
        <w:rPr>
          <w:rFonts w:cs="Arial"/>
          <w:sz w:val="24"/>
          <w:szCs w:val="24"/>
        </w:rPr>
        <w:t>.</w:t>
      </w:r>
      <w:r w:rsidR="00D254EB" w:rsidRPr="009157A3">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16678324" w:rsidR="0080743D" w:rsidRPr="00F7234C" w:rsidRDefault="00146079" w:rsidP="0080743D">
      <w:pPr>
        <w:rPr>
          <w:rFonts w:cs="Arial"/>
          <w:sz w:val="24"/>
          <w:szCs w:val="24"/>
        </w:rPr>
      </w:pPr>
      <w:r>
        <w:rPr>
          <w:rFonts w:cs="Arial"/>
          <w:sz w:val="24"/>
          <w:szCs w:val="24"/>
        </w:rPr>
        <w:t>Deputy Head of Finance</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6B2CC6A9" w:rsidR="0080743D" w:rsidRPr="00F7234C" w:rsidRDefault="00146079" w:rsidP="0080743D">
      <w:pPr>
        <w:rPr>
          <w:rFonts w:cs="Arial"/>
          <w:sz w:val="24"/>
          <w:szCs w:val="24"/>
        </w:rPr>
      </w:pPr>
      <w:r>
        <w:rPr>
          <w:rFonts w:cs="Arial"/>
          <w:sz w:val="24"/>
          <w:szCs w:val="24"/>
        </w:rPr>
        <w:t>Head of Finance and Procurement</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E2A2FA6" w14:textId="6325CCF4" w:rsidR="0080743D" w:rsidRPr="00F7234C" w:rsidRDefault="00146079" w:rsidP="0080743D">
      <w:pPr>
        <w:rPr>
          <w:rFonts w:cs="Arial"/>
          <w:sz w:val="24"/>
          <w:szCs w:val="24"/>
        </w:rPr>
      </w:pPr>
      <w:r>
        <w:rPr>
          <w:rFonts w:cs="Arial"/>
          <w:sz w:val="24"/>
          <w:szCs w:val="24"/>
        </w:rPr>
        <w:t>Grade 10, Spinal Column Points 42-46, £51.802 - £56,075</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4C477CE4" w:rsidR="0080743D" w:rsidRPr="00F7234C" w:rsidRDefault="00146079" w:rsidP="0080743D">
      <w:pPr>
        <w:rPr>
          <w:rFonts w:cs="Arial"/>
          <w:sz w:val="24"/>
          <w:szCs w:val="24"/>
        </w:rPr>
      </w:pPr>
      <w:r>
        <w:rPr>
          <w:rFonts w:cs="Arial"/>
          <w:sz w:val="24"/>
          <w:szCs w:val="24"/>
        </w:rPr>
        <w:t>36.25 hours per week</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371C7F66" w:rsidR="0080743D" w:rsidRPr="00F7234C" w:rsidRDefault="00146079" w:rsidP="0080743D">
      <w:pPr>
        <w:rPr>
          <w:rFonts w:cs="Arial"/>
          <w:sz w:val="24"/>
          <w:szCs w:val="24"/>
        </w:rPr>
      </w:pPr>
      <w:r>
        <w:rPr>
          <w:rFonts w:cs="Arial"/>
          <w:sz w:val="24"/>
          <w:szCs w:val="24"/>
        </w:rPr>
        <w:t>Lancashire Fire and Rescue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73508EA9"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146079">
        <w:rPr>
          <w:rFonts w:cs="Arial"/>
          <w:sz w:val="24"/>
          <w:szCs w:val="24"/>
        </w:rPr>
        <w:t>Service Headquarters</w:t>
      </w:r>
      <w:r w:rsidRPr="00F7234C">
        <w:rPr>
          <w:rFonts w:cs="Arial"/>
          <w:sz w:val="24"/>
          <w:szCs w:val="24"/>
        </w:rPr>
        <w:t>.</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792A298D"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5B99594" w14:textId="77777777" w:rsidR="00352BAA" w:rsidRPr="00F7234C" w:rsidRDefault="00A76B7C" w:rsidP="00D254EB">
      <w:pPr>
        <w:rPr>
          <w:rFonts w:cs="Arial"/>
          <w:sz w:val="24"/>
          <w:szCs w:val="24"/>
        </w:rPr>
      </w:pPr>
      <w:r w:rsidRPr="00F7234C">
        <w:rPr>
          <w:rFonts w:cs="Arial"/>
          <w:sz w:val="24"/>
          <w:szCs w:val="24"/>
        </w:rPr>
        <w:t>Spinal Column Point 37 and above</w:t>
      </w:r>
    </w:p>
    <w:p w14:paraId="6BAC5795"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9</w:t>
      </w:r>
      <w:r w:rsidRPr="00F7234C">
        <w:rPr>
          <w:rFonts w:cs="Arial"/>
          <w:sz w:val="24"/>
          <w:szCs w:val="24"/>
        </w:rPr>
        <w:t xml:space="preserve"> days</w:t>
      </w:r>
    </w:p>
    <w:p w14:paraId="4DA8E30B"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9</w:t>
      </w:r>
      <w:r w:rsidRPr="00F7234C">
        <w:rPr>
          <w:rFonts w:cs="Arial"/>
          <w:sz w:val="24"/>
          <w:szCs w:val="24"/>
        </w:rPr>
        <w:t xml:space="preserve"> days</w:t>
      </w:r>
    </w:p>
    <w:p w14:paraId="631AF6D5"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2</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66EC7A31" w:rsidR="00146079"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1918861D" w14:textId="77777777" w:rsidR="00146079" w:rsidRDefault="00146079">
      <w:pPr>
        <w:rPr>
          <w:rFonts w:cs="Arial"/>
          <w:sz w:val="24"/>
          <w:szCs w:val="24"/>
        </w:rPr>
      </w:pPr>
      <w:r>
        <w:rPr>
          <w:rFonts w:cs="Arial"/>
          <w:sz w:val="24"/>
          <w:szCs w:val="24"/>
        </w:rPr>
        <w:br w:type="page"/>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38B00B9C" w14:textId="1B9690E8" w:rsidR="00734D67" w:rsidRPr="00F7234C" w:rsidRDefault="00734D67" w:rsidP="00734D67">
      <w:pPr>
        <w:rPr>
          <w:rFonts w:cs="Arial"/>
          <w:sz w:val="24"/>
          <w:szCs w:val="24"/>
        </w:rPr>
      </w:pPr>
      <w:r w:rsidRPr="00F7234C">
        <w:rPr>
          <w:rFonts w:cs="Arial"/>
          <w:sz w:val="24"/>
          <w:szCs w:val="24"/>
        </w:rPr>
        <w:t xml:space="preserve">Ad Hoc </w:t>
      </w:r>
    </w:p>
    <w:p w14:paraId="54BA44D3" w14:textId="77777777"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5BC6E138" w14:textId="17CBF7F0" w:rsidR="00734D67" w:rsidRPr="00F7234C" w:rsidRDefault="00146079" w:rsidP="00734D67">
      <w:pPr>
        <w:rPr>
          <w:rFonts w:cs="Arial"/>
          <w:sz w:val="24"/>
          <w:szCs w:val="24"/>
        </w:rPr>
      </w:pPr>
      <w:r>
        <w:rPr>
          <w:rFonts w:cs="Arial"/>
          <w:sz w:val="24"/>
          <w:szCs w:val="24"/>
        </w:rPr>
        <w:t>I</w:t>
      </w:r>
      <w:r w:rsidR="00734D67" w:rsidRPr="00F7234C">
        <w:rPr>
          <w:rFonts w:cs="Arial"/>
          <w:sz w:val="24"/>
          <w:szCs w:val="24"/>
        </w:rPr>
        <w:t>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06F36764" w:rsidR="00EB3F3E" w:rsidRPr="00F7234C" w:rsidRDefault="00EB3F3E" w:rsidP="00734D67">
      <w:pPr>
        <w:pStyle w:val="ListParagraph"/>
        <w:numPr>
          <w:ilvl w:val="0"/>
          <w:numId w:val="3"/>
        </w:numPr>
        <w:rPr>
          <w:rFonts w:cs="Arial"/>
          <w:sz w:val="24"/>
          <w:szCs w:val="24"/>
        </w:rPr>
      </w:pPr>
      <w:r w:rsidRPr="00F7234C">
        <w:rPr>
          <w:rFonts w:cs="Arial"/>
          <w:sz w:val="24"/>
          <w:szCs w:val="24"/>
        </w:rPr>
        <w:t xml:space="preserve">It should be noted that the provision of your own vehicle does not preclude Lancashire Fire and Rescue Service requiring you to use service transport where this is considered more appropriate and in the interests of the organisation. </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64D999F6"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bookmarkStart w:id="1" w:name="_Ref190958696"/>
      <w:r w:rsidR="006E142A">
        <w:rPr>
          <w:rStyle w:val="FootnoteReference"/>
          <w:rFonts w:cs="Arial"/>
          <w:sz w:val="24"/>
          <w:szCs w:val="24"/>
        </w:rPr>
        <w:footnoteReference w:id="2"/>
      </w:r>
      <w:bookmarkEnd w:id="1"/>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16CBC499"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E142A">
        <w:rPr>
          <w:sz w:val="24"/>
          <w:szCs w:val="20"/>
        </w:rPr>
        <w:t>alcohol will not be employed.</w:t>
      </w:r>
    </w:p>
    <w:sectPr w:rsidR="00491A98" w:rsidRPr="00EB3F3E" w:rsidSect="006D29AB">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 w:id="1">
    <w:p w14:paraId="35785C66" w14:textId="72CD6E55" w:rsidR="006D29AB" w:rsidRPr="006D29AB" w:rsidRDefault="006D29AB">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252"/>
    <w:multiLevelType w:val="hybridMultilevel"/>
    <w:tmpl w:val="897C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8B0A6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A7FE1"/>
    <w:multiLevelType w:val="hybridMultilevel"/>
    <w:tmpl w:val="4B20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7581D"/>
    <w:multiLevelType w:val="hybridMultilevel"/>
    <w:tmpl w:val="1FCA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44C7F"/>
    <w:multiLevelType w:val="hybridMultilevel"/>
    <w:tmpl w:val="63DC4C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6"/>
  </w:num>
  <w:num w:numId="3" w16cid:durableId="1350720673">
    <w:abstractNumId w:val="8"/>
  </w:num>
  <w:num w:numId="4" w16cid:durableId="19471762">
    <w:abstractNumId w:val="4"/>
  </w:num>
  <w:num w:numId="5" w16cid:durableId="1451044931">
    <w:abstractNumId w:val="3"/>
  </w:num>
  <w:num w:numId="6" w16cid:durableId="1838956704">
    <w:abstractNumId w:val="10"/>
  </w:num>
  <w:num w:numId="7" w16cid:durableId="30111316">
    <w:abstractNumId w:val="5"/>
  </w:num>
  <w:num w:numId="8" w16cid:durableId="1783452612">
    <w:abstractNumId w:val="9"/>
  </w:num>
  <w:num w:numId="9" w16cid:durableId="572856239">
    <w:abstractNumId w:val="7"/>
  </w:num>
  <w:num w:numId="10" w16cid:durableId="1209219696">
    <w:abstractNumId w:val="2"/>
  </w:num>
  <w:num w:numId="11" w16cid:durableId="17897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146079"/>
    <w:rsid w:val="001D24BB"/>
    <w:rsid w:val="00236B81"/>
    <w:rsid w:val="0027104D"/>
    <w:rsid w:val="00310283"/>
    <w:rsid w:val="003334FD"/>
    <w:rsid w:val="00352BAA"/>
    <w:rsid w:val="003D491F"/>
    <w:rsid w:val="00477D86"/>
    <w:rsid w:val="00482B28"/>
    <w:rsid w:val="00491A98"/>
    <w:rsid w:val="00581E2D"/>
    <w:rsid w:val="00592C13"/>
    <w:rsid w:val="005F22D5"/>
    <w:rsid w:val="006260C7"/>
    <w:rsid w:val="00633682"/>
    <w:rsid w:val="006D29AB"/>
    <w:rsid w:val="006D7287"/>
    <w:rsid w:val="006E0129"/>
    <w:rsid w:val="006E142A"/>
    <w:rsid w:val="00734D67"/>
    <w:rsid w:val="0080743D"/>
    <w:rsid w:val="008D51E1"/>
    <w:rsid w:val="009157A3"/>
    <w:rsid w:val="00940E80"/>
    <w:rsid w:val="009816FB"/>
    <w:rsid w:val="009851D8"/>
    <w:rsid w:val="009D06ED"/>
    <w:rsid w:val="00A549E4"/>
    <w:rsid w:val="00A76B7C"/>
    <w:rsid w:val="00B432BB"/>
    <w:rsid w:val="00B6467D"/>
    <w:rsid w:val="00BD679B"/>
    <w:rsid w:val="00C40C78"/>
    <w:rsid w:val="00C458F4"/>
    <w:rsid w:val="00CF1BF7"/>
    <w:rsid w:val="00D254EB"/>
    <w:rsid w:val="00D45503"/>
    <w:rsid w:val="00D57FF8"/>
    <w:rsid w:val="00D866A1"/>
    <w:rsid w:val="00DA3A1F"/>
    <w:rsid w:val="00DD1AA5"/>
    <w:rsid w:val="00E77177"/>
    <w:rsid w:val="00EB3F3E"/>
    <w:rsid w:val="00F161DC"/>
    <w:rsid w:val="00F24149"/>
    <w:rsid w:val="00F25436"/>
    <w:rsid w:val="00F64066"/>
    <w:rsid w:val="00F7234C"/>
    <w:rsid w:val="00FB69F5"/>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Simpson, Beth</cp:lastModifiedBy>
  <cp:revision>2</cp:revision>
  <dcterms:created xsi:type="dcterms:W3CDTF">2025-04-24T10:02:00Z</dcterms:created>
  <dcterms:modified xsi:type="dcterms:W3CDTF">2025-04-24T10:02:00Z</dcterms:modified>
</cp:coreProperties>
</file>