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22AAD" w14:textId="46F291BB" w:rsidR="00023BDF" w:rsidRPr="00A361C4" w:rsidRDefault="00023BDF" w:rsidP="00A361C4">
      <w:pPr>
        <w:pStyle w:val="Title"/>
        <w:rPr>
          <w:rFonts w:eastAsia="Times New Roman"/>
          <w:lang w:eastAsia="en-GB"/>
        </w:rPr>
      </w:pPr>
      <w:r w:rsidRPr="00A361C4">
        <w:rPr>
          <w:rFonts w:eastAsia="Times New Roman"/>
          <w:lang w:eastAsia="en-GB"/>
        </w:rPr>
        <w:t xml:space="preserve">Firefighter - </w:t>
      </w:r>
      <w:r w:rsidR="00A361C4" w:rsidRPr="00A361C4">
        <w:rPr>
          <w:rFonts w:eastAsia="Times New Roman"/>
          <w:lang w:eastAsia="en-GB"/>
        </w:rPr>
        <w:t>e</w:t>
      </w:r>
      <w:r w:rsidRPr="00A361C4">
        <w:rPr>
          <w:rFonts w:eastAsia="Times New Roman"/>
          <w:lang w:eastAsia="en-GB"/>
        </w:rPr>
        <w:t>yesight requirements</w:t>
      </w:r>
    </w:p>
    <w:p w14:paraId="5ABBF2CE" w14:textId="6A8D39E2" w:rsidR="00023BDF" w:rsidRPr="00A361C4" w:rsidRDefault="00023BDF" w:rsidP="00A361C4">
      <w:p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 xml:space="preserve">If you have any doubts regarding your </w:t>
      </w:r>
      <w:r w:rsidR="00A361C4" w:rsidRPr="00A361C4">
        <w:rPr>
          <w:rFonts w:eastAsia="Times New Roman" w:cs="Arial"/>
          <w:szCs w:val="24"/>
          <w:lang w:eastAsia="en-GB"/>
        </w:rPr>
        <w:t>eyesight,</w:t>
      </w:r>
      <w:r w:rsidRPr="00A361C4">
        <w:rPr>
          <w:rFonts w:eastAsia="Times New Roman" w:cs="Arial"/>
          <w:szCs w:val="24"/>
          <w:lang w:eastAsia="en-GB"/>
        </w:rPr>
        <w:t xml:space="preserve"> we suggest that you book an appointment with your optician and take the information below to ask </w:t>
      </w:r>
      <w:r w:rsidR="006E6E9B" w:rsidRPr="00A361C4">
        <w:rPr>
          <w:rFonts w:eastAsia="Times New Roman" w:cs="Arial"/>
          <w:szCs w:val="24"/>
          <w:lang w:eastAsia="en-GB"/>
        </w:rPr>
        <w:t>their</w:t>
      </w:r>
      <w:r w:rsidRPr="00A361C4">
        <w:rPr>
          <w:rFonts w:eastAsia="Times New Roman" w:cs="Arial"/>
          <w:szCs w:val="24"/>
          <w:lang w:eastAsia="en-GB"/>
        </w:rPr>
        <w:t xml:space="preserve"> opinion:</w:t>
      </w:r>
    </w:p>
    <w:p w14:paraId="4C1ADAE6" w14:textId="07B12B56" w:rsidR="00264F4B" w:rsidRDefault="00023BDF" w:rsidP="00A361C4">
      <w:p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 xml:space="preserve">Colour Blindness - Candidates who believe they have colour blindness may wish to be formally assessed prior to </w:t>
      </w:r>
      <w:proofErr w:type="gramStart"/>
      <w:r w:rsidRPr="00A361C4">
        <w:rPr>
          <w:rFonts w:eastAsia="Times New Roman" w:cs="Arial"/>
          <w:szCs w:val="24"/>
          <w:lang w:eastAsia="en-GB"/>
        </w:rPr>
        <w:t>submitting an application</w:t>
      </w:r>
      <w:proofErr w:type="gramEnd"/>
      <w:r w:rsidRPr="00A361C4">
        <w:rPr>
          <w:rFonts w:eastAsia="Times New Roman" w:cs="Arial"/>
          <w:szCs w:val="24"/>
          <w:lang w:eastAsia="en-GB"/>
        </w:rPr>
        <w:t xml:space="preserve"> form. </w:t>
      </w:r>
      <w:r w:rsidR="00264F4B">
        <w:rPr>
          <w:rFonts w:eastAsia="Times New Roman" w:cs="Arial"/>
          <w:szCs w:val="24"/>
          <w:lang w:eastAsia="en-GB"/>
        </w:rPr>
        <w:t>Acceptable colo</w:t>
      </w:r>
      <w:r w:rsidR="000B59ED">
        <w:rPr>
          <w:rFonts w:eastAsia="Times New Roman" w:cs="Arial"/>
          <w:szCs w:val="24"/>
          <w:lang w:eastAsia="en-GB"/>
        </w:rPr>
        <w:t>ur vision is defined as no more than 2 errors on the Ishihara plates test. Candidates who fail the Ishihara test will require a Farnsworth D-15 test to be undertaken within occupational health. If candidates fail this test, a functional test will be conducted, which the applicant must pass.</w:t>
      </w:r>
    </w:p>
    <w:p w14:paraId="08E086FE" w14:textId="77777777" w:rsidR="00023BDF" w:rsidRPr="00A361C4" w:rsidRDefault="00023BDF" w:rsidP="00A361C4">
      <w:p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 xml:space="preserve">The vision standards for eyesight are: </w:t>
      </w:r>
    </w:p>
    <w:p w14:paraId="28A76BE8" w14:textId="77777777" w:rsidR="00023BDF" w:rsidRPr="00A361C4" w:rsidRDefault="00023BDF" w:rsidP="00A361C4">
      <w:pPr>
        <w:pStyle w:val="Heading1"/>
      </w:pPr>
      <w:r w:rsidRPr="00A361C4">
        <w:t>Visual Acuity</w:t>
      </w:r>
    </w:p>
    <w:p w14:paraId="39E36E83" w14:textId="77777777" w:rsidR="00023BDF" w:rsidRPr="00A361C4" w:rsidRDefault="00023BDF" w:rsidP="00A361C4">
      <w:pPr>
        <w:numPr>
          <w:ilvl w:val="0"/>
          <w:numId w:val="1"/>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 xml:space="preserve">Use of aids to vision should be possible at the recruit stage </w:t>
      </w:r>
    </w:p>
    <w:p w14:paraId="65135926" w14:textId="77777777" w:rsidR="00023BDF" w:rsidRPr="00A361C4" w:rsidRDefault="00023BDF" w:rsidP="00A361C4">
      <w:pPr>
        <w:numPr>
          <w:ilvl w:val="0"/>
          <w:numId w:val="1"/>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 xml:space="preserve">Corrected visual acuity should be 6/9 binocularly, and a minimum of 6/12 in the worse eye </w:t>
      </w:r>
    </w:p>
    <w:p w14:paraId="32500489" w14:textId="77777777" w:rsidR="00023BDF" w:rsidRPr="00A361C4" w:rsidRDefault="00023BDF" w:rsidP="00A361C4">
      <w:pPr>
        <w:numPr>
          <w:ilvl w:val="0"/>
          <w:numId w:val="1"/>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The minimum uncorrected vision for recruits should be 6/18 in the better eye and 6/24 in the worse eye</w:t>
      </w:r>
      <w:r w:rsidR="00DF10F6" w:rsidRPr="00A361C4">
        <w:rPr>
          <w:rFonts w:eastAsia="Times New Roman" w:cs="Arial"/>
          <w:szCs w:val="24"/>
          <w:lang w:eastAsia="en-GB"/>
        </w:rPr>
        <w:t xml:space="preserve"> </w:t>
      </w:r>
      <w:r w:rsidRPr="00A361C4">
        <w:rPr>
          <w:rFonts w:eastAsia="Times New Roman" w:cs="Arial"/>
          <w:szCs w:val="24"/>
          <w:lang w:eastAsia="en-GB"/>
        </w:rPr>
        <w:t xml:space="preserve"> </w:t>
      </w:r>
    </w:p>
    <w:p w14:paraId="42CACDAB" w14:textId="77777777" w:rsidR="00023BDF" w:rsidRPr="00A361C4" w:rsidRDefault="00023BDF" w:rsidP="00A361C4">
      <w:pPr>
        <w:numPr>
          <w:ilvl w:val="0"/>
          <w:numId w:val="1"/>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 xml:space="preserve">The current 6/60 unaided limit should be retained for serving firefighters </w:t>
      </w:r>
    </w:p>
    <w:p w14:paraId="7940E10D" w14:textId="77777777" w:rsidR="00023BDF" w:rsidRPr="00A361C4" w:rsidRDefault="00023BDF" w:rsidP="00A361C4">
      <w:pPr>
        <w:numPr>
          <w:ilvl w:val="0"/>
          <w:numId w:val="1"/>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 xml:space="preserve">An upper hypermetropic limit of +3.00 </w:t>
      </w:r>
    </w:p>
    <w:p w14:paraId="490697F3" w14:textId="77777777" w:rsidR="00023BDF" w:rsidRPr="00A361C4" w:rsidRDefault="00023BDF" w:rsidP="00A361C4">
      <w:pPr>
        <w:numPr>
          <w:ilvl w:val="0"/>
          <w:numId w:val="1"/>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 xml:space="preserve">Testing for myopic corrections is no longer required </w:t>
      </w:r>
    </w:p>
    <w:p w14:paraId="1D00123B" w14:textId="77777777" w:rsidR="00023BDF" w:rsidRPr="00A361C4" w:rsidRDefault="00023BDF" w:rsidP="00A361C4">
      <w:pPr>
        <w:numPr>
          <w:ilvl w:val="0"/>
          <w:numId w:val="1"/>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 xml:space="preserve">VA testing protocols must be better defined (e.g. for Snellen, distances, ambient lighting and use) </w:t>
      </w:r>
    </w:p>
    <w:p w14:paraId="26C829D1" w14:textId="77777777" w:rsidR="00023BDF" w:rsidRPr="00A361C4" w:rsidRDefault="00023BDF" w:rsidP="00A361C4">
      <w:pPr>
        <w:numPr>
          <w:ilvl w:val="0"/>
          <w:numId w:val="1"/>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 xml:space="preserve">Vision must be binocular </w:t>
      </w:r>
    </w:p>
    <w:p w14:paraId="67F8FC3B" w14:textId="77777777" w:rsidR="00023BDF" w:rsidRPr="00A361C4" w:rsidRDefault="00023BDF" w:rsidP="00A361C4">
      <w:pPr>
        <w:numPr>
          <w:ilvl w:val="0"/>
          <w:numId w:val="1"/>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 xml:space="preserve">Be able to read N12 at 30cm unaided with both eyes open (applicants aged 25 and over) </w:t>
      </w:r>
    </w:p>
    <w:p w14:paraId="55F1644F" w14:textId="77777777" w:rsidR="00023BDF" w:rsidRDefault="00023BDF" w:rsidP="00A361C4">
      <w:pPr>
        <w:numPr>
          <w:ilvl w:val="0"/>
          <w:numId w:val="1"/>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Be able to read N6 at 30cm unaided with both eyes open (applicants under 25 years of age)</w:t>
      </w:r>
    </w:p>
    <w:p w14:paraId="0E9E6843" w14:textId="4FD1F805" w:rsidR="000B59ED" w:rsidRPr="00A361C4" w:rsidRDefault="000B59ED" w:rsidP="00A361C4">
      <w:pPr>
        <w:numPr>
          <w:ilvl w:val="0"/>
          <w:numId w:val="1"/>
        </w:numPr>
        <w:shd w:val="clear" w:color="auto" w:fill="FFFFFF"/>
        <w:spacing w:before="100" w:beforeAutospacing="1" w:after="100" w:afterAutospacing="1" w:line="240" w:lineRule="auto"/>
        <w:rPr>
          <w:rFonts w:eastAsia="Times New Roman" w:cs="Arial"/>
          <w:szCs w:val="24"/>
          <w:lang w:eastAsia="en-GB"/>
        </w:rPr>
      </w:pPr>
      <w:r>
        <w:rPr>
          <w:rFonts w:eastAsia="Times New Roman" w:cs="Arial"/>
          <w:szCs w:val="24"/>
          <w:lang w:eastAsia="en-GB"/>
        </w:rPr>
        <w:t>Soft contact lens</w:t>
      </w:r>
      <w:r w:rsidR="009E4908">
        <w:rPr>
          <w:rFonts w:eastAsia="Times New Roman" w:cs="Arial"/>
          <w:szCs w:val="24"/>
          <w:lang w:eastAsia="en-GB"/>
        </w:rPr>
        <w:t xml:space="preserve"> can be worn if the candidate is able to demonstrate that they </w:t>
      </w:r>
      <w:proofErr w:type="gramStart"/>
      <w:r w:rsidR="009E4908">
        <w:rPr>
          <w:rFonts w:eastAsia="Times New Roman" w:cs="Arial"/>
          <w:szCs w:val="24"/>
          <w:lang w:eastAsia="en-GB"/>
        </w:rPr>
        <w:t>are capable of wearing</w:t>
      </w:r>
      <w:proofErr w:type="gramEnd"/>
      <w:r w:rsidR="009E4908">
        <w:rPr>
          <w:rFonts w:eastAsia="Times New Roman" w:cs="Arial"/>
          <w:szCs w:val="24"/>
          <w:lang w:eastAsia="en-GB"/>
        </w:rPr>
        <w:t xml:space="preserve"> the lenses continually for up to 16 hours without deterioration of vision.</w:t>
      </w:r>
    </w:p>
    <w:p w14:paraId="28A214B9" w14:textId="77777777" w:rsidR="00023BDF" w:rsidRPr="00A361C4" w:rsidRDefault="00023BDF" w:rsidP="00A361C4">
      <w:pPr>
        <w:pStyle w:val="Heading1"/>
      </w:pPr>
      <w:r w:rsidRPr="00A361C4">
        <w:t>Visual Fields</w:t>
      </w:r>
    </w:p>
    <w:p w14:paraId="6D01D7DE" w14:textId="77777777" w:rsidR="00023BDF" w:rsidRPr="00A361C4" w:rsidRDefault="00023BDF" w:rsidP="00A361C4">
      <w:pPr>
        <w:numPr>
          <w:ilvl w:val="0"/>
          <w:numId w:val="2"/>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Normal binocular field of vision is required.</w:t>
      </w:r>
    </w:p>
    <w:p w14:paraId="7AC3579B" w14:textId="77777777" w:rsidR="00023BDF" w:rsidRPr="00A361C4" w:rsidRDefault="00023BDF" w:rsidP="00A361C4">
      <w:pPr>
        <w:pStyle w:val="Heading1"/>
      </w:pPr>
      <w:r w:rsidRPr="00A361C4">
        <w:t>Eye Disease</w:t>
      </w:r>
    </w:p>
    <w:p w14:paraId="3304CE2B" w14:textId="77777777" w:rsidR="00023BDF" w:rsidRPr="00A361C4" w:rsidRDefault="00023BDF" w:rsidP="00A361C4">
      <w:pPr>
        <w:numPr>
          <w:ilvl w:val="0"/>
          <w:numId w:val="3"/>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 xml:space="preserve">Have no history of night blindness or any ocular disease that is likely to progress and result in future failure of the visual standards for firefighters </w:t>
      </w:r>
    </w:p>
    <w:p w14:paraId="5A662102" w14:textId="77777777" w:rsidR="00023BDF" w:rsidRPr="00A361C4" w:rsidRDefault="00023BDF" w:rsidP="00A361C4">
      <w:pPr>
        <w:numPr>
          <w:ilvl w:val="0"/>
          <w:numId w:val="3"/>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 xml:space="preserve">Individuals with keratoconus are unlikely to be fit for firefighting duties </w:t>
      </w:r>
    </w:p>
    <w:p w14:paraId="1B0D3E51" w14:textId="77777777" w:rsidR="00023BDF" w:rsidRPr="00A361C4" w:rsidRDefault="00023BDF" w:rsidP="00A361C4">
      <w:pPr>
        <w:numPr>
          <w:ilvl w:val="0"/>
          <w:numId w:val="3"/>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Compound astigmatism assess for capability, history of headaches and eyestrain</w:t>
      </w:r>
    </w:p>
    <w:p w14:paraId="2227293B" w14:textId="77777777" w:rsidR="006E6E9B" w:rsidRPr="00A361C4" w:rsidRDefault="006E6E9B" w:rsidP="00A361C4">
      <w:pPr>
        <w:rPr>
          <w:lang w:eastAsia="en-GB"/>
        </w:rPr>
      </w:pPr>
    </w:p>
    <w:p w14:paraId="60A4D460" w14:textId="77777777" w:rsidR="006E6E9B" w:rsidRPr="00A361C4" w:rsidRDefault="006E6E9B" w:rsidP="00A361C4">
      <w:pPr>
        <w:rPr>
          <w:lang w:eastAsia="en-GB"/>
        </w:rPr>
      </w:pPr>
    </w:p>
    <w:p w14:paraId="661C752D" w14:textId="4612F744" w:rsidR="00023BDF" w:rsidRPr="00A361C4" w:rsidRDefault="00023BDF" w:rsidP="00A361C4">
      <w:pPr>
        <w:pStyle w:val="Heading1"/>
      </w:pPr>
      <w:r w:rsidRPr="00A361C4">
        <w:t>Refractive Surgery</w:t>
      </w:r>
    </w:p>
    <w:p w14:paraId="6CC831B0" w14:textId="77777777" w:rsidR="00023BDF" w:rsidRPr="00A361C4" w:rsidRDefault="00023BDF" w:rsidP="00A361C4">
      <w:pPr>
        <w:numPr>
          <w:ilvl w:val="0"/>
          <w:numId w:val="4"/>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 xml:space="preserve">Successful Photorefractive Keratectomy (PRK), laser assisted in-situ keratomileusis (LASIK), Laser Epithelial Keratomileusis (LASEK) and EpiLASIK treatments should be allowable if satisfy post operative visual tests </w:t>
      </w:r>
    </w:p>
    <w:p w14:paraId="57270DD2" w14:textId="77777777" w:rsidR="00023BDF" w:rsidRPr="00A361C4" w:rsidRDefault="00023BDF" w:rsidP="00A361C4">
      <w:pPr>
        <w:numPr>
          <w:ilvl w:val="0"/>
          <w:numId w:val="4"/>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 xml:space="preserve">RK (radial Keratotomy) and astigmatic ketatotomy are NOT suitable due increased risk of rupture and fluctuation in vision </w:t>
      </w:r>
    </w:p>
    <w:p w14:paraId="104A05E3" w14:textId="77777777" w:rsidR="00023BDF" w:rsidRPr="00A361C4" w:rsidRDefault="00023BDF" w:rsidP="00A361C4">
      <w:pPr>
        <w:numPr>
          <w:ilvl w:val="0"/>
          <w:numId w:val="4"/>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 xml:space="preserve">Intraocular Refractive Surgery - Used for high myopes therefore still risk of complications </w:t>
      </w:r>
    </w:p>
    <w:p w14:paraId="02D08BB8" w14:textId="77777777" w:rsidR="00023BDF" w:rsidRPr="00A361C4" w:rsidRDefault="00023BDF" w:rsidP="00A361C4">
      <w:pPr>
        <w:numPr>
          <w:ilvl w:val="0"/>
          <w:numId w:val="4"/>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Wavefront Guided Laser Refractive Surgery - since a Wavefront treatment aims to reduce aberrations, in theory it should produce better outcomes for night vision and vision in difficult low lighting levels or reduced contrast as might be encountered in a smoke-filled room; this technology could therefore have great relevance for firefighters - research is still underway to aid our understanding of this relatively new technology</w:t>
      </w:r>
    </w:p>
    <w:p w14:paraId="158CB271" w14:textId="77777777" w:rsidR="00023BDF" w:rsidRPr="00A361C4" w:rsidRDefault="00023BDF" w:rsidP="00A361C4">
      <w:p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Assessment after Refractive Surgery - an examination to consider the suitability of a refractive surgery patient for operational firefighting should include:</w:t>
      </w:r>
    </w:p>
    <w:p w14:paraId="51A64D0D" w14:textId="77777777" w:rsidR="00023BDF" w:rsidRPr="00A361C4" w:rsidRDefault="00023BDF" w:rsidP="00A361C4">
      <w:pPr>
        <w:numPr>
          <w:ilvl w:val="0"/>
          <w:numId w:val="5"/>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 xml:space="preserve">A slit lamp examination to confirm that the eye has returned to normal and that there is no significant loss of corneal transparency over the pupil area </w:t>
      </w:r>
    </w:p>
    <w:p w14:paraId="73E6DECF" w14:textId="4B6A97AF" w:rsidR="00023BDF" w:rsidRDefault="00023BDF" w:rsidP="00A361C4">
      <w:pPr>
        <w:numPr>
          <w:ilvl w:val="0"/>
          <w:numId w:val="5"/>
        </w:num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Refraction, topographic examination and pachymetry to screen for keratectasia</w:t>
      </w:r>
      <w:r w:rsidR="007463BE">
        <w:rPr>
          <w:rFonts w:eastAsia="Times New Roman" w:cs="Arial"/>
          <w:szCs w:val="24"/>
          <w:lang w:eastAsia="en-GB"/>
        </w:rPr>
        <w:t>.</w:t>
      </w:r>
    </w:p>
    <w:p w14:paraId="57D5F876" w14:textId="526FCCE2" w:rsidR="007463BE" w:rsidRPr="00A361C4" w:rsidRDefault="007463BE" w:rsidP="00A361C4">
      <w:pPr>
        <w:numPr>
          <w:ilvl w:val="0"/>
          <w:numId w:val="5"/>
        </w:numPr>
        <w:shd w:val="clear" w:color="auto" w:fill="FFFFFF"/>
        <w:spacing w:before="100" w:beforeAutospacing="1" w:after="100" w:afterAutospacing="1" w:line="240" w:lineRule="auto"/>
        <w:rPr>
          <w:rFonts w:eastAsia="Times New Roman" w:cs="Arial"/>
          <w:szCs w:val="24"/>
          <w:lang w:eastAsia="en-GB"/>
        </w:rPr>
      </w:pPr>
      <w:r>
        <w:rPr>
          <w:rFonts w:eastAsia="Times New Roman" w:cs="Arial"/>
          <w:szCs w:val="24"/>
          <w:lang w:eastAsia="en-GB"/>
        </w:rPr>
        <w:t xml:space="preserve">Tested using contrast </w:t>
      </w:r>
      <w:proofErr w:type="spellStart"/>
      <w:r>
        <w:rPr>
          <w:rFonts w:eastAsia="Times New Roman" w:cs="Arial"/>
          <w:szCs w:val="24"/>
          <w:lang w:eastAsia="en-GB"/>
        </w:rPr>
        <w:t>LogMAR</w:t>
      </w:r>
      <w:proofErr w:type="spellEnd"/>
      <w:r>
        <w:rPr>
          <w:rFonts w:eastAsia="Times New Roman" w:cs="Arial"/>
          <w:szCs w:val="24"/>
          <w:lang w:eastAsia="en-GB"/>
        </w:rPr>
        <w:t xml:space="preserve"> or Peli Robinson</w:t>
      </w:r>
    </w:p>
    <w:p w14:paraId="7AFEAB66" w14:textId="77777777" w:rsidR="00023BDF" w:rsidRPr="00A361C4" w:rsidRDefault="00023BDF" w:rsidP="00A361C4">
      <w:p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Candidates should have their visual performance assessed using a technique sensitive to the presence of scattered light and aberrations.</w:t>
      </w:r>
    </w:p>
    <w:p w14:paraId="43B29763" w14:textId="77777777" w:rsidR="00B05D37" w:rsidRDefault="00023BDF" w:rsidP="00A361C4">
      <w:p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 xml:space="preserve">Candidates should not be considered until at least </w:t>
      </w:r>
      <w:r w:rsidR="007463BE">
        <w:rPr>
          <w:rFonts w:eastAsia="Times New Roman" w:cs="Arial"/>
          <w:szCs w:val="24"/>
          <w:lang w:eastAsia="en-GB"/>
        </w:rPr>
        <w:t>3</w:t>
      </w:r>
      <w:r w:rsidRPr="00A361C4">
        <w:rPr>
          <w:rFonts w:eastAsia="Times New Roman" w:cs="Arial"/>
          <w:szCs w:val="24"/>
          <w:lang w:eastAsia="en-GB"/>
        </w:rPr>
        <w:t xml:space="preserve"> months post-surgery and</w:t>
      </w:r>
      <w:r w:rsidR="007463BE">
        <w:rPr>
          <w:rFonts w:eastAsia="Times New Roman" w:cs="Arial"/>
          <w:szCs w:val="24"/>
          <w:lang w:eastAsia="en-GB"/>
        </w:rPr>
        <w:t xml:space="preserve"> once any related medication has been discontinued.</w:t>
      </w:r>
    </w:p>
    <w:p w14:paraId="1702602B" w14:textId="5F85DA50" w:rsidR="00023BDF" w:rsidRPr="00A361C4" w:rsidRDefault="00B05D37" w:rsidP="00A361C4">
      <w:pPr>
        <w:shd w:val="clear" w:color="auto" w:fill="FFFFFF"/>
        <w:spacing w:before="100" w:beforeAutospacing="1" w:after="100" w:afterAutospacing="1" w:line="240" w:lineRule="auto"/>
        <w:rPr>
          <w:rFonts w:eastAsia="Times New Roman" w:cs="Arial"/>
          <w:szCs w:val="24"/>
          <w:lang w:eastAsia="en-GB"/>
        </w:rPr>
      </w:pPr>
      <w:r>
        <w:rPr>
          <w:rFonts w:eastAsia="Times New Roman" w:cs="Arial"/>
          <w:szCs w:val="24"/>
          <w:lang w:eastAsia="en-GB"/>
        </w:rPr>
        <w:t xml:space="preserve">Further medical information may be requested from the </w:t>
      </w:r>
      <w:proofErr w:type="gramStart"/>
      <w:r>
        <w:rPr>
          <w:rFonts w:eastAsia="Times New Roman" w:cs="Arial"/>
          <w:szCs w:val="24"/>
          <w:lang w:eastAsia="en-GB"/>
        </w:rPr>
        <w:t>candidates</w:t>
      </w:r>
      <w:proofErr w:type="gramEnd"/>
      <w:r>
        <w:rPr>
          <w:rFonts w:eastAsia="Times New Roman" w:cs="Arial"/>
          <w:szCs w:val="24"/>
          <w:lang w:eastAsia="en-GB"/>
        </w:rPr>
        <w:t xml:space="preserve"> optician or treating medical practitioner, where necessary.</w:t>
      </w:r>
      <w:r w:rsidR="00023BDF" w:rsidRPr="00A361C4">
        <w:rPr>
          <w:rFonts w:eastAsia="Times New Roman" w:cs="Arial"/>
          <w:szCs w:val="24"/>
          <w:lang w:eastAsia="en-GB"/>
        </w:rPr>
        <w:t xml:space="preserve"> </w:t>
      </w:r>
    </w:p>
    <w:p w14:paraId="51300BB1" w14:textId="77777777" w:rsidR="00023BDF" w:rsidRPr="00A361C4" w:rsidRDefault="00023BDF" w:rsidP="00A361C4">
      <w:pPr>
        <w:shd w:val="clear" w:color="auto" w:fill="FFFFFF"/>
        <w:spacing w:before="100" w:beforeAutospacing="1" w:after="100" w:afterAutospacing="1" w:line="240" w:lineRule="auto"/>
        <w:rPr>
          <w:rFonts w:eastAsia="Times New Roman" w:cs="Arial"/>
          <w:szCs w:val="24"/>
          <w:lang w:eastAsia="en-GB"/>
        </w:rPr>
      </w:pPr>
      <w:r w:rsidRPr="00A361C4">
        <w:rPr>
          <w:rFonts w:eastAsia="Times New Roman" w:cs="Arial"/>
          <w:szCs w:val="24"/>
          <w:lang w:eastAsia="en-GB"/>
        </w:rPr>
        <w:t>These are the current requirements and may be liable to change.</w:t>
      </w:r>
    </w:p>
    <w:p w14:paraId="3B3D5660" w14:textId="77777777" w:rsidR="00A361C4" w:rsidRPr="00C733B0" w:rsidRDefault="00A361C4" w:rsidP="00C733B0">
      <w:pPr>
        <w:jc w:val="both"/>
        <w:rPr>
          <w:szCs w:val="24"/>
        </w:rPr>
      </w:pPr>
    </w:p>
    <w:sectPr w:rsidR="00A361C4" w:rsidRPr="00C733B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2368A" w14:textId="77777777" w:rsidR="00D61835" w:rsidRDefault="00D61835" w:rsidP="006E6E9B">
      <w:pPr>
        <w:spacing w:after="0" w:line="240" w:lineRule="auto"/>
      </w:pPr>
      <w:r>
        <w:separator/>
      </w:r>
    </w:p>
  </w:endnote>
  <w:endnote w:type="continuationSeparator" w:id="0">
    <w:p w14:paraId="4E061D25" w14:textId="77777777" w:rsidR="00D61835" w:rsidRDefault="00D61835" w:rsidP="006E6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741D0" w14:textId="77777777" w:rsidR="00D61835" w:rsidRDefault="00D61835" w:rsidP="006E6E9B">
      <w:pPr>
        <w:spacing w:after="0" w:line="240" w:lineRule="auto"/>
      </w:pPr>
      <w:r>
        <w:separator/>
      </w:r>
    </w:p>
  </w:footnote>
  <w:footnote w:type="continuationSeparator" w:id="0">
    <w:p w14:paraId="5A658AFF" w14:textId="77777777" w:rsidR="00D61835" w:rsidRDefault="00D61835" w:rsidP="006E6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79330" w14:textId="7F5B2EDC" w:rsidR="006E6E9B" w:rsidRDefault="006E6E9B">
    <w:pPr>
      <w:pStyle w:val="Header"/>
    </w:pPr>
    <w:r>
      <w:rPr>
        <w:rFonts w:cs="Arial"/>
        <w:noProof/>
        <w:szCs w:val="24"/>
        <w:lang w:eastAsia="en-GB"/>
      </w:rPr>
      <w:drawing>
        <wp:inline distT="0" distB="0" distL="0" distR="0" wp14:anchorId="28570D8A" wp14:editId="2EAF2A1F">
          <wp:extent cx="1276350" cy="847725"/>
          <wp:effectExtent l="0" t="0" r="0" b="9525"/>
          <wp:docPr id="1" name="Picture 1" descr="New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6350" cy="847725"/>
                  </a:xfrm>
                  <a:prstGeom prst="rect">
                    <a:avLst/>
                  </a:prstGeom>
                  <a:noFill/>
                  <a:ln>
                    <a:noFill/>
                  </a:ln>
                </pic:spPr>
              </pic:pic>
            </a:graphicData>
          </a:graphic>
        </wp:inline>
      </w:drawing>
    </w:r>
  </w:p>
  <w:p w14:paraId="0F2203AD" w14:textId="77777777" w:rsidR="006E6E9B" w:rsidRDefault="006E6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0AD2"/>
    <w:multiLevelType w:val="multilevel"/>
    <w:tmpl w:val="75F4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BD2586"/>
    <w:multiLevelType w:val="multilevel"/>
    <w:tmpl w:val="7C60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123123"/>
    <w:multiLevelType w:val="multilevel"/>
    <w:tmpl w:val="86807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EF6447"/>
    <w:multiLevelType w:val="multilevel"/>
    <w:tmpl w:val="8B64E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B16613"/>
    <w:multiLevelType w:val="multilevel"/>
    <w:tmpl w:val="4D0C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5947782">
    <w:abstractNumId w:val="2"/>
  </w:num>
  <w:num w:numId="2" w16cid:durableId="1490975178">
    <w:abstractNumId w:val="1"/>
  </w:num>
  <w:num w:numId="3" w16cid:durableId="970596027">
    <w:abstractNumId w:val="4"/>
  </w:num>
  <w:num w:numId="4" w16cid:durableId="1896697437">
    <w:abstractNumId w:val="3"/>
  </w:num>
  <w:num w:numId="5" w16cid:durableId="1690839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BDF"/>
    <w:rsid w:val="00023BDF"/>
    <w:rsid w:val="000B59ED"/>
    <w:rsid w:val="00264F4B"/>
    <w:rsid w:val="00282681"/>
    <w:rsid w:val="002C1F58"/>
    <w:rsid w:val="003846F3"/>
    <w:rsid w:val="0050719A"/>
    <w:rsid w:val="005E48E1"/>
    <w:rsid w:val="006E6E9B"/>
    <w:rsid w:val="007463BE"/>
    <w:rsid w:val="008E485E"/>
    <w:rsid w:val="009E4908"/>
    <w:rsid w:val="00A361C4"/>
    <w:rsid w:val="00B05D37"/>
    <w:rsid w:val="00B77359"/>
    <w:rsid w:val="00C733B0"/>
    <w:rsid w:val="00D01E0D"/>
    <w:rsid w:val="00D61835"/>
    <w:rsid w:val="00DC17E5"/>
    <w:rsid w:val="00DF10F6"/>
    <w:rsid w:val="00EE09E0"/>
    <w:rsid w:val="00F56B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F6EEE"/>
  <w15:docId w15:val="{3B76FB29-87B2-4FB2-8BA1-5FE5C2653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1C4"/>
    <w:rPr>
      <w:rFonts w:ascii="Arial" w:hAnsi="Arial"/>
      <w:sz w:val="24"/>
    </w:rPr>
  </w:style>
  <w:style w:type="paragraph" w:styleId="Heading1">
    <w:name w:val="heading 1"/>
    <w:basedOn w:val="Normal"/>
    <w:link w:val="Heading1Char"/>
    <w:uiPriority w:val="9"/>
    <w:qFormat/>
    <w:rsid w:val="00A361C4"/>
    <w:pPr>
      <w:spacing w:before="100" w:beforeAutospacing="1" w:after="100" w:afterAutospacing="1" w:line="240" w:lineRule="auto"/>
      <w:outlineLvl w:val="0"/>
    </w:pPr>
    <w:rPr>
      <w:rFonts w:eastAsia="Times New Roman" w:cs="Times New Roman"/>
      <w:b/>
      <w:bCs/>
      <w:kern w:val="36"/>
      <w:szCs w:val="30"/>
      <w:lang w:eastAsia="en-GB"/>
    </w:rPr>
  </w:style>
  <w:style w:type="paragraph" w:styleId="Heading2">
    <w:name w:val="heading 2"/>
    <w:basedOn w:val="Normal"/>
    <w:link w:val="Heading2Char"/>
    <w:uiPriority w:val="9"/>
    <w:qFormat/>
    <w:rsid w:val="00023BDF"/>
    <w:pPr>
      <w:spacing w:after="0" w:line="240" w:lineRule="auto"/>
      <w:outlineLvl w:val="1"/>
    </w:pPr>
    <w:rPr>
      <w:rFonts w:ascii="Times New Roman" w:eastAsia="Times New Roman" w:hAnsi="Times New Roman"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1C4"/>
    <w:rPr>
      <w:rFonts w:ascii="Arial" w:eastAsia="Times New Roman" w:hAnsi="Arial" w:cs="Times New Roman"/>
      <w:b/>
      <w:bCs/>
      <w:kern w:val="36"/>
      <w:sz w:val="24"/>
      <w:szCs w:val="30"/>
      <w:lang w:eastAsia="en-GB"/>
    </w:rPr>
  </w:style>
  <w:style w:type="character" w:customStyle="1" w:styleId="Heading2Char">
    <w:name w:val="Heading 2 Char"/>
    <w:basedOn w:val="DefaultParagraphFont"/>
    <w:link w:val="Heading2"/>
    <w:uiPriority w:val="9"/>
    <w:rsid w:val="00023BDF"/>
    <w:rPr>
      <w:rFonts w:ascii="Times New Roman" w:eastAsia="Times New Roman" w:hAnsi="Times New Roman" w:cs="Times New Roman"/>
      <w:b/>
      <w:bCs/>
      <w:sz w:val="28"/>
      <w:szCs w:val="28"/>
      <w:lang w:eastAsia="en-GB"/>
    </w:rPr>
  </w:style>
  <w:style w:type="paragraph" w:styleId="NormalWeb">
    <w:name w:val="Normal (Web)"/>
    <w:basedOn w:val="Normal"/>
    <w:uiPriority w:val="99"/>
    <w:semiHidden/>
    <w:unhideWhenUsed/>
    <w:rsid w:val="00023BDF"/>
    <w:pPr>
      <w:spacing w:before="100" w:beforeAutospacing="1" w:after="100" w:afterAutospacing="1" w:line="240" w:lineRule="auto"/>
    </w:pPr>
    <w:rPr>
      <w:rFonts w:ascii="Times New Roman" w:eastAsia="Times New Roman" w:hAnsi="Times New Roman" w:cs="Times New Roman"/>
      <w:szCs w:val="24"/>
      <w:lang w:eastAsia="en-GB"/>
    </w:rPr>
  </w:style>
  <w:style w:type="paragraph" w:styleId="Header">
    <w:name w:val="header"/>
    <w:basedOn w:val="Normal"/>
    <w:link w:val="HeaderChar"/>
    <w:uiPriority w:val="99"/>
    <w:unhideWhenUsed/>
    <w:rsid w:val="006E6E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E9B"/>
  </w:style>
  <w:style w:type="paragraph" w:styleId="Footer">
    <w:name w:val="footer"/>
    <w:basedOn w:val="Normal"/>
    <w:link w:val="FooterChar"/>
    <w:uiPriority w:val="99"/>
    <w:unhideWhenUsed/>
    <w:rsid w:val="006E6E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E9B"/>
  </w:style>
  <w:style w:type="paragraph" w:styleId="Title">
    <w:name w:val="Title"/>
    <w:basedOn w:val="Normal"/>
    <w:next w:val="Normal"/>
    <w:link w:val="TitleChar"/>
    <w:uiPriority w:val="10"/>
    <w:qFormat/>
    <w:rsid w:val="00A361C4"/>
    <w:pPr>
      <w:spacing w:after="0" w:line="240" w:lineRule="auto"/>
      <w:contextualSpacing/>
    </w:pPr>
    <w:rPr>
      <w:rFonts w:eastAsiaTheme="majorEastAsia" w:cstheme="majorBidi"/>
      <w:spacing w:val="-10"/>
      <w:kern w:val="28"/>
      <w:sz w:val="40"/>
      <w:szCs w:val="56"/>
    </w:rPr>
  </w:style>
  <w:style w:type="character" w:customStyle="1" w:styleId="TitleChar">
    <w:name w:val="Title Char"/>
    <w:basedOn w:val="DefaultParagraphFont"/>
    <w:link w:val="Title"/>
    <w:uiPriority w:val="10"/>
    <w:rsid w:val="00A361C4"/>
    <w:rPr>
      <w:rFonts w:ascii="Arial" w:eastAsiaTheme="majorEastAsia" w:hAnsi="Arial" w:cstheme="majorBidi"/>
      <w:spacing w:val="-10"/>
      <w:kern w:val="28"/>
      <w:sz w:val="4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858322">
      <w:bodyDiv w:val="1"/>
      <w:marLeft w:val="0"/>
      <w:marRight w:val="0"/>
      <w:marTop w:val="0"/>
      <w:marBottom w:val="0"/>
      <w:divBdr>
        <w:top w:val="none" w:sz="0" w:space="0" w:color="auto"/>
        <w:left w:val="none" w:sz="0" w:space="0" w:color="auto"/>
        <w:bottom w:val="none" w:sz="0" w:space="0" w:color="auto"/>
        <w:right w:val="none" w:sz="0" w:space="0" w:color="auto"/>
      </w:divBdr>
      <w:divsChild>
        <w:div w:id="1791246764">
          <w:marLeft w:val="0"/>
          <w:marRight w:val="0"/>
          <w:marTop w:val="0"/>
          <w:marBottom w:val="0"/>
          <w:divBdr>
            <w:top w:val="none" w:sz="0" w:space="0" w:color="auto"/>
            <w:left w:val="none" w:sz="0" w:space="0" w:color="auto"/>
            <w:bottom w:val="none" w:sz="0" w:space="0" w:color="auto"/>
            <w:right w:val="none" w:sz="0" w:space="0" w:color="auto"/>
          </w:divBdr>
          <w:divsChild>
            <w:div w:id="646015480">
              <w:marLeft w:val="0"/>
              <w:marRight w:val="0"/>
              <w:marTop w:val="0"/>
              <w:marBottom w:val="0"/>
              <w:divBdr>
                <w:top w:val="none" w:sz="0" w:space="0" w:color="auto"/>
                <w:left w:val="none" w:sz="0" w:space="0" w:color="auto"/>
                <w:bottom w:val="none" w:sz="0" w:space="0" w:color="auto"/>
                <w:right w:val="none" w:sz="0" w:space="0" w:color="auto"/>
              </w:divBdr>
              <w:divsChild>
                <w:div w:id="1265528854">
                  <w:marLeft w:val="0"/>
                  <w:marRight w:val="0"/>
                  <w:marTop w:val="105"/>
                  <w:marBottom w:val="0"/>
                  <w:divBdr>
                    <w:top w:val="none" w:sz="0" w:space="0" w:color="auto"/>
                    <w:left w:val="none" w:sz="0" w:space="0" w:color="auto"/>
                    <w:bottom w:val="none" w:sz="0" w:space="0" w:color="auto"/>
                    <w:right w:val="none" w:sz="0" w:space="0" w:color="auto"/>
                  </w:divBdr>
                  <w:divsChild>
                    <w:div w:id="403449524">
                      <w:marLeft w:val="0"/>
                      <w:marRight w:val="0"/>
                      <w:marTop w:val="0"/>
                      <w:marBottom w:val="0"/>
                      <w:divBdr>
                        <w:top w:val="none" w:sz="0" w:space="0" w:color="auto"/>
                        <w:left w:val="none" w:sz="0" w:space="0" w:color="auto"/>
                        <w:bottom w:val="none" w:sz="0" w:space="0" w:color="auto"/>
                        <w:right w:val="none" w:sz="0" w:space="0" w:color="auto"/>
                      </w:divBdr>
                      <w:divsChild>
                        <w:div w:id="19719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E5C4FD630B1D4286E4FF940B1492C5" ma:contentTypeVersion="12" ma:contentTypeDescription="Create a new document." ma:contentTypeScope="" ma:versionID="7ef01e996ca49dda16c266950b555313">
  <xsd:schema xmlns:xsd="http://www.w3.org/2001/XMLSchema" xmlns:xs="http://www.w3.org/2001/XMLSchema" xmlns:p="http://schemas.microsoft.com/office/2006/metadata/properties" xmlns:ns2="c0c45c38-a0b5-4e93-8bfb-0234b94f3d67" xmlns:ns3="97aae28e-fad0-4ab1-a95d-c019e97be038" targetNamespace="http://schemas.microsoft.com/office/2006/metadata/properties" ma:root="true" ma:fieldsID="7aef3e42def49b4c251e75fd53d5bde9" ns2:_="" ns3:_="">
    <xsd:import namespace="c0c45c38-a0b5-4e93-8bfb-0234b94f3d67"/>
    <xsd:import namespace="97aae28e-fad0-4ab1-a95d-c019e97be0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45c38-a0b5-4e93-8bfb-0234b94f3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a35377-7f6e-4066-b3e9-68cb71a54f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ae28e-fad0-4ab1-a95d-c019e97be0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60d9836-6fb6-4db7-837b-834c77f8e646}" ma:internalName="TaxCatchAll" ma:showField="CatchAllData" ma:web="97aae28e-fad0-4ab1-a95d-c019e97be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c45c38-a0b5-4e93-8bfb-0234b94f3d67">
      <Terms xmlns="http://schemas.microsoft.com/office/infopath/2007/PartnerControls"/>
    </lcf76f155ced4ddcb4097134ff3c332f>
    <TaxCatchAll xmlns="97aae28e-fad0-4ab1-a95d-c019e97be038" xsi:nil="true"/>
  </documentManagement>
</p:properties>
</file>

<file path=customXml/itemProps1.xml><?xml version="1.0" encoding="utf-8"?>
<ds:datastoreItem xmlns:ds="http://schemas.openxmlformats.org/officeDocument/2006/customXml" ds:itemID="{A9EB36B3-549B-4CF4-BC56-36CD0C682DED}"/>
</file>

<file path=customXml/itemProps2.xml><?xml version="1.0" encoding="utf-8"?>
<ds:datastoreItem xmlns:ds="http://schemas.openxmlformats.org/officeDocument/2006/customXml" ds:itemID="{F8C9C39A-AF88-4BF9-85A8-306636BA5CA6}"/>
</file>

<file path=customXml/itemProps3.xml><?xml version="1.0" encoding="utf-8"?>
<ds:datastoreItem xmlns:ds="http://schemas.openxmlformats.org/officeDocument/2006/customXml" ds:itemID="{2CA194D6-FB8F-429E-B601-3AD8C9EEAAE2}"/>
</file>

<file path=docProps/app.xml><?xml version="1.0" encoding="utf-8"?>
<Properties xmlns="http://schemas.openxmlformats.org/officeDocument/2006/extended-properties" xmlns:vt="http://schemas.openxmlformats.org/officeDocument/2006/docPropsVTypes">
  <Template>Normal</Template>
  <TotalTime>7</TotalTime>
  <Pages>2</Pages>
  <Words>573</Words>
  <Characters>3198</Characters>
  <Application>Microsoft Office Word</Application>
  <DocSecurity>0</DocSecurity>
  <Lines>68</Lines>
  <Paragraphs>43</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Grainger, Kasey L</dc:creator>
  <cp:lastModifiedBy>SHQ - Simpson, Beth</cp:lastModifiedBy>
  <cp:revision>9</cp:revision>
  <cp:lastPrinted>2023-06-16T09:13:00Z</cp:lastPrinted>
  <dcterms:created xsi:type="dcterms:W3CDTF">2026-07-22T10:40:00Z</dcterms:created>
  <dcterms:modified xsi:type="dcterms:W3CDTF">2026-07-22T10:46:00Z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0x01010089E5C4FD630B1D4286E4FF940B1492C5</vt:lpwstr>
  </property>
</Properties>
</file>