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8F93" w14:textId="77777777" w:rsidR="00E5528F" w:rsidRDefault="00E5528F"/>
    <w:p w14:paraId="38C4E9EE" w14:textId="597DCCFB"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389AA272" w14:textId="5B22300B" w:rsidR="0037473C" w:rsidRPr="00F7234C" w:rsidRDefault="0037473C" w:rsidP="0037473C">
      <w:pPr>
        <w:rPr>
          <w:rFonts w:cs="Arial"/>
          <w:sz w:val="24"/>
          <w:szCs w:val="24"/>
        </w:rPr>
      </w:pPr>
      <w:r>
        <w:rPr>
          <w:rFonts w:cs="Arial"/>
          <w:sz w:val="24"/>
          <w:szCs w:val="24"/>
        </w:rPr>
        <w:t>Infrastructure and Security Manager - Technology</w:t>
      </w:r>
    </w:p>
    <w:p w14:paraId="083B1D85"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EE821F3" w14:textId="48027597" w:rsidR="008D51E1" w:rsidRPr="00F7234C" w:rsidRDefault="004955A8" w:rsidP="008D51E1">
      <w:pPr>
        <w:rPr>
          <w:rFonts w:cs="Arial"/>
          <w:sz w:val="24"/>
          <w:szCs w:val="24"/>
        </w:rPr>
      </w:pPr>
      <w:r>
        <w:rPr>
          <w:rFonts w:cs="Arial"/>
          <w:sz w:val="24"/>
          <w:szCs w:val="24"/>
        </w:rPr>
        <w:t xml:space="preserve">Service Delivery Manager </w:t>
      </w:r>
      <w:r w:rsidR="007041A2">
        <w:rPr>
          <w:rFonts w:cs="Arial"/>
          <w:sz w:val="24"/>
          <w:szCs w:val="24"/>
        </w:rPr>
        <w:t xml:space="preserve">- </w:t>
      </w:r>
      <w:r>
        <w:rPr>
          <w:rFonts w:cs="Arial"/>
          <w:sz w:val="24"/>
          <w:szCs w:val="24"/>
        </w:rPr>
        <w:t>Technology</w:t>
      </w:r>
    </w:p>
    <w:p w14:paraId="0A6B4EAF"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29DAB6DD" w14:textId="7239B76B" w:rsidR="00524F17" w:rsidRDefault="004208F7" w:rsidP="00144DDD">
      <w:pPr>
        <w:pStyle w:val="ListParagraph"/>
        <w:numPr>
          <w:ilvl w:val="0"/>
          <w:numId w:val="18"/>
        </w:numPr>
        <w:rPr>
          <w:rFonts w:cs="Arial"/>
          <w:sz w:val="24"/>
          <w:szCs w:val="24"/>
        </w:rPr>
      </w:pPr>
      <w:r>
        <w:rPr>
          <w:rFonts w:cs="Arial"/>
          <w:sz w:val="24"/>
          <w:szCs w:val="24"/>
        </w:rPr>
        <w:t xml:space="preserve">3 x </w:t>
      </w:r>
      <w:r w:rsidR="004955A8">
        <w:rPr>
          <w:rFonts w:cs="Arial"/>
          <w:sz w:val="24"/>
          <w:szCs w:val="24"/>
        </w:rPr>
        <w:t>System</w:t>
      </w:r>
      <w:r w:rsidR="006A4DBA">
        <w:rPr>
          <w:rFonts w:cs="Arial"/>
          <w:sz w:val="24"/>
          <w:szCs w:val="24"/>
        </w:rPr>
        <w:t>s</w:t>
      </w:r>
      <w:r w:rsidR="004955A8">
        <w:rPr>
          <w:rFonts w:cs="Arial"/>
          <w:sz w:val="24"/>
          <w:szCs w:val="24"/>
        </w:rPr>
        <w:t xml:space="preserve"> Engineer</w:t>
      </w:r>
      <w:r>
        <w:rPr>
          <w:rFonts w:cs="Arial"/>
          <w:sz w:val="24"/>
          <w:szCs w:val="24"/>
        </w:rPr>
        <w:t>s</w:t>
      </w:r>
    </w:p>
    <w:p w14:paraId="749D6E1B" w14:textId="180C5917" w:rsidR="004955A8" w:rsidRPr="00144DDD" w:rsidRDefault="004208F7" w:rsidP="00144DDD">
      <w:pPr>
        <w:pStyle w:val="ListParagraph"/>
        <w:numPr>
          <w:ilvl w:val="0"/>
          <w:numId w:val="18"/>
        </w:numPr>
        <w:rPr>
          <w:rFonts w:cs="Arial"/>
          <w:sz w:val="24"/>
          <w:szCs w:val="24"/>
        </w:rPr>
      </w:pPr>
      <w:r>
        <w:rPr>
          <w:rFonts w:cs="Arial"/>
          <w:sz w:val="24"/>
          <w:szCs w:val="24"/>
        </w:rPr>
        <w:t xml:space="preserve">1 x </w:t>
      </w:r>
      <w:r w:rsidR="006A4DBA">
        <w:rPr>
          <w:rFonts w:cs="Arial"/>
          <w:sz w:val="24"/>
          <w:szCs w:val="24"/>
        </w:rPr>
        <w:t xml:space="preserve">Cyber </w:t>
      </w:r>
      <w:r w:rsidR="004955A8">
        <w:rPr>
          <w:rFonts w:cs="Arial"/>
          <w:sz w:val="24"/>
          <w:szCs w:val="24"/>
        </w:rPr>
        <w:t>Security Engineer</w:t>
      </w:r>
    </w:p>
    <w:p w14:paraId="3DD3A5E3" w14:textId="12EA175D" w:rsidR="00017121" w:rsidRPr="001828D8" w:rsidRDefault="008D51E1" w:rsidP="001828D8">
      <w:pPr>
        <w:pStyle w:val="Heading1"/>
        <w:rPr>
          <w:rFonts w:cs="Arial"/>
          <w:b/>
          <w:bCs/>
          <w:sz w:val="24"/>
          <w:szCs w:val="24"/>
        </w:rPr>
      </w:pPr>
      <w:r w:rsidRPr="00F7234C">
        <w:rPr>
          <w:rFonts w:cs="Arial"/>
          <w:b/>
          <w:bCs/>
          <w:sz w:val="24"/>
          <w:szCs w:val="24"/>
        </w:rPr>
        <w:t>Grade:</w:t>
      </w:r>
    </w:p>
    <w:p w14:paraId="4141FF85" w14:textId="240EE247" w:rsidR="00954D0D" w:rsidRPr="00F7234C" w:rsidRDefault="001828D8" w:rsidP="00017121">
      <w:pPr>
        <w:rPr>
          <w:rFonts w:cs="Arial"/>
          <w:sz w:val="24"/>
          <w:szCs w:val="24"/>
        </w:rPr>
      </w:pPr>
      <w:r>
        <w:rPr>
          <w:rFonts w:cs="Arial"/>
          <w:sz w:val="24"/>
          <w:szCs w:val="24"/>
        </w:rPr>
        <w:t xml:space="preserve">Scale </w:t>
      </w:r>
      <w:r w:rsidR="00EF109E">
        <w:rPr>
          <w:rFonts w:cs="Arial"/>
          <w:sz w:val="24"/>
          <w:szCs w:val="24"/>
        </w:rPr>
        <w:t>9</w:t>
      </w:r>
      <w:r w:rsidR="00811371">
        <w:rPr>
          <w:rFonts w:cs="Arial"/>
          <w:sz w:val="24"/>
          <w:szCs w:val="24"/>
        </w:rPr>
        <w:t>,</w:t>
      </w:r>
      <w:r>
        <w:rPr>
          <w:rFonts w:cs="Arial"/>
          <w:sz w:val="24"/>
          <w:szCs w:val="24"/>
        </w:rPr>
        <w:t xml:space="preserve"> SCP </w:t>
      </w:r>
      <w:r w:rsidR="00293669">
        <w:rPr>
          <w:rFonts w:cs="Arial"/>
          <w:sz w:val="24"/>
          <w:szCs w:val="24"/>
        </w:rPr>
        <w:t>38-41</w:t>
      </w:r>
      <w:r w:rsidR="00811371">
        <w:rPr>
          <w:rFonts w:cs="Arial"/>
          <w:sz w:val="24"/>
          <w:szCs w:val="24"/>
        </w:rPr>
        <w:t>,</w:t>
      </w:r>
      <w:r w:rsidR="00954D0D">
        <w:rPr>
          <w:rFonts w:cs="Arial"/>
          <w:sz w:val="24"/>
          <w:szCs w:val="24"/>
        </w:rPr>
        <w:t xml:space="preserve"> £</w:t>
      </w:r>
      <w:r w:rsidR="00293669">
        <w:rPr>
          <w:rFonts w:cs="Arial"/>
          <w:sz w:val="24"/>
          <w:szCs w:val="24"/>
        </w:rPr>
        <w:t>49,282</w:t>
      </w:r>
      <w:r w:rsidR="00954D0D">
        <w:rPr>
          <w:rFonts w:cs="Arial"/>
          <w:sz w:val="24"/>
          <w:szCs w:val="24"/>
        </w:rPr>
        <w:t xml:space="preserve"> - £</w:t>
      </w:r>
      <w:r w:rsidR="00293669">
        <w:rPr>
          <w:rFonts w:cs="Arial"/>
          <w:sz w:val="24"/>
          <w:szCs w:val="24"/>
        </w:rPr>
        <w:t>52,413</w:t>
      </w:r>
    </w:p>
    <w:p w14:paraId="7B8FCFFA"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572A93D8" w14:textId="31514B13" w:rsidR="00017121" w:rsidRPr="00F7234C" w:rsidRDefault="00AA073D" w:rsidP="00017121">
      <w:pPr>
        <w:rPr>
          <w:rFonts w:cs="Arial"/>
          <w:sz w:val="24"/>
          <w:szCs w:val="24"/>
        </w:rPr>
      </w:pPr>
      <w:r>
        <w:rPr>
          <w:rFonts w:cs="Arial"/>
          <w:sz w:val="24"/>
          <w:szCs w:val="24"/>
        </w:rPr>
        <w:t>36.25 hours per week</w:t>
      </w:r>
    </w:p>
    <w:p w14:paraId="1776A03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3CECE9D2" w14:textId="678E4F1A" w:rsidR="00017121" w:rsidRPr="00F7234C" w:rsidRDefault="00AA073D" w:rsidP="00017121">
      <w:pPr>
        <w:rPr>
          <w:rFonts w:cs="Arial"/>
          <w:sz w:val="24"/>
          <w:szCs w:val="24"/>
        </w:rPr>
      </w:pPr>
      <w:r>
        <w:rPr>
          <w:rFonts w:cs="Arial"/>
          <w:sz w:val="24"/>
          <w:szCs w:val="24"/>
        </w:rPr>
        <w:t>Lancashire Fire and Rescue Service Headquarters, Garstang Road, Fulwood, Preston, PR2 3LH</w:t>
      </w:r>
    </w:p>
    <w:p w14:paraId="67D2EB9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4B2F3F9F" w14:textId="59D0F080"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3510BB0A" w14:textId="597D8491"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5DE4428D" w14:textId="0660E212"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18DA05D9"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76F6DF1" w14:textId="4DCD7141"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of Lancashire Fire and Rescue Service. </w:t>
      </w:r>
    </w:p>
    <w:p w14:paraId="38D9B268" w14:textId="5D7EA49A" w:rsidR="00D57FF8" w:rsidRDefault="00D57FF8"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will be able to attend evening and weekend meetings/events as required. </w:t>
      </w:r>
    </w:p>
    <w:p w14:paraId="72C95DDC" w14:textId="7DD1C12B" w:rsidR="00D57FF8" w:rsidRDefault="00236B81" w:rsidP="00AA073D">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Service </w:t>
      </w:r>
    </w:p>
    <w:p w14:paraId="6EA7059C" w14:textId="77777777" w:rsidR="004955A8" w:rsidRPr="003B14AD" w:rsidRDefault="004955A8" w:rsidP="003B14AD">
      <w:pPr>
        <w:pStyle w:val="ListParagraph"/>
        <w:numPr>
          <w:ilvl w:val="0"/>
          <w:numId w:val="4"/>
        </w:numPr>
        <w:rPr>
          <w:rFonts w:cs="Arial"/>
          <w:sz w:val="24"/>
          <w:szCs w:val="24"/>
        </w:rPr>
      </w:pPr>
      <w:r w:rsidRPr="004A7315">
        <w:rPr>
          <w:rFonts w:cs="Arial"/>
          <w:sz w:val="24"/>
          <w:szCs w:val="24"/>
        </w:rPr>
        <w:t xml:space="preserve">It is a requirement of the post that the post holder will participate in the out of hours rota, which is currently 1 week in 5 providing 24 x 7 ICT support for a limited number of service functions.  </w:t>
      </w:r>
    </w:p>
    <w:p w14:paraId="3222B92F"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927081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96DD675"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35C935A0"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31AFCEB"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D6562E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759096E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6FA225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504385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0DF298E2" w14:textId="77777777" w:rsidR="005F22D5" w:rsidRPr="00F7234C" w:rsidRDefault="005F22D5" w:rsidP="005F22D5">
      <w:pPr>
        <w:pStyle w:val="ListParagraph"/>
        <w:ind w:left="0"/>
        <w:rPr>
          <w:rFonts w:cs="Arial"/>
          <w:sz w:val="24"/>
          <w:szCs w:val="24"/>
        </w:rPr>
      </w:pPr>
    </w:p>
    <w:p w14:paraId="2EDFD4D1"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5BF4310A" w14:textId="77777777" w:rsidR="005F22D5" w:rsidRPr="00F7234C" w:rsidRDefault="005F22D5" w:rsidP="005F22D5">
      <w:pPr>
        <w:pStyle w:val="ListParagraph"/>
        <w:ind w:left="0"/>
        <w:rPr>
          <w:rFonts w:cs="Arial"/>
          <w:sz w:val="24"/>
          <w:szCs w:val="24"/>
        </w:rPr>
      </w:pPr>
    </w:p>
    <w:p w14:paraId="420A21A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9BAC9E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2DE09DE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1D1576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5B828ED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AAFB50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1C0102E"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76BA9B7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6FEAEE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22C6257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16C7C123" w14:textId="3BF5320B" w:rsidR="005F22D5" w:rsidRPr="00D70D06" w:rsidRDefault="00F161DC" w:rsidP="00520F4F">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r w:rsidR="00011900">
        <w:rPr>
          <w:rFonts w:cs="Arial"/>
          <w:sz w:val="24"/>
          <w:szCs w:val="24"/>
        </w:rPr>
        <w:t xml:space="preserve"> </w:t>
      </w:r>
      <w:r w:rsidR="00581E2D" w:rsidRPr="00D70D06">
        <w:rPr>
          <w:rFonts w:cs="Arial"/>
          <w:sz w:val="24"/>
          <w:szCs w:val="24"/>
        </w:rPr>
        <w:t>Everyone in Lancashire Fire and Rescue Service is expected to behave in accordance with the Service values and to follow the Core Code, including those working with or on behalf of us.</w:t>
      </w:r>
    </w:p>
    <w:p w14:paraId="74C4A8E3" w14:textId="54F69975" w:rsidR="00581E2D" w:rsidRPr="00F7234C" w:rsidRDefault="00581E2D" w:rsidP="005F77AA">
      <w:pPr>
        <w:ind w:left="360"/>
        <w:rPr>
          <w:rFonts w:cs="Arial"/>
          <w:sz w:val="24"/>
          <w:szCs w:val="24"/>
        </w:rPr>
      </w:pPr>
      <w:r w:rsidRPr="00F7234C">
        <w:rPr>
          <w:rFonts w:cs="Arial"/>
          <w:sz w:val="24"/>
          <w:szCs w:val="24"/>
        </w:rPr>
        <w:t xml:space="preserve">You can read our full </w:t>
      </w:r>
      <w:hyperlink r:id="rId12" w:history="1">
        <w:r w:rsidRPr="00F7234C">
          <w:rPr>
            <w:rStyle w:val="Hyperlink"/>
            <w:rFonts w:cs="Arial"/>
            <w:sz w:val="24"/>
            <w:szCs w:val="24"/>
          </w:rPr>
          <w:t>Community Risk Management Plan</w:t>
        </w:r>
      </w:hyperlink>
      <w:r w:rsidRPr="00F7234C">
        <w:rPr>
          <w:rFonts w:cs="Arial"/>
          <w:sz w:val="24"/>
          <w:szCs w:val="24"/>
        </w:rPr>
        <w:t>.</w:t>
      </w:r>
      <w:r w:rsidRPr="00F7234C">
        <w:rPr>
          <w:rFonts w:cs="Arial"/>
          <w:sz w:val="24"/>
          <w:szCs w:val="24"/>
        </w:rPr>
        <w:br w:type="page"/>
      </w:r>
    </w:p>
    <w:p w14:paraId="1C83A2D0" w14:textId="77777777" w:rsidR="00D80992" w:rsidRDefault="00581E2D" w:rsidP="00D80992">
      <w:pPr>
        <w:pStyle w:val="Heading1"/>
        <w:rPr>
          <w:rFonts w:cs="Arial"/>
          <w:b/>
          <w:bCs/>
          <w:sz w:val="24"/>
          <w:szCs w:val="24"/>
        </w:rPr>
      </w:pPr>
      <w:r w:rsidRPr="00F7234C">
        <w:rPr>
          <w:rFonts w:cs="Arial"/>
          <w:b/>
          <w:bCs/>
          <w:sz w:val="24"/>
          <w:szCs w:val="24"/>
        </w:rPr>
        <w:lastRenderedPageBreak/>
        <w:t>Job Role</w:t>
      </w:r>
    </w:p>
    <w:p w14:paraId="39BEC0EF" w14:textId="49661868" w:rsidR="004A7315" w:rsidRPr="004A7315" w:rsidRDefault="004A7315" w:rsidP="004A7315">
      <w:pPr>
        <w:rPr>
          <w:sz w:val="24"/>
          <w:szCs w:val="24"/>
        </w:rPr>
      </w:pPr>
    </w:p>
    <w:p w14:paraId="0B1BEE0D" w14:textId="77777777" w:rsidR="005A0E98" w:rsidRDefault="004A7315" w:rsidP="00D04B8F">
      <w:pPr>
        <w:rPr>
          <w:sz w:val="24"/>
          <w:szCs w:val="24"/>
        </w:rPr>
      </w:pPr>
      <w:r w:rsidRPr="004A7315">
        <w:rPr>
          <w:b/>
          <w:bCs/>
          <w:sz w:val="24"/>
          <w:szCs w:val="24"/>
        </w:rPr>
        <w:t>Role Overview:</w:t>
      </w:r>
      <w:r w:rsidR="00D04B8F" w:rsidRPr="00D04B8F">
        <w:rPr>
          <w:sz w:val="24"/>
          <w:szCs w:val="24"/>
        </w:rPr>
        <w:br/>
        <w:t xml:space="preserve">The </w:t>
      </w:r>
      <w:r w:rsidR="007D186C">
        <w:rPr>
          <w:sz w:val="24"/>
          <w:szCs w:val="24"/>
        </w:rPr>
        <w:t>Infrastructure</w:t>
      </w:r>
      <w:r w:rsidR="00CC7988">
        <w:rPr>
          <w:sz w:val="24"/>
          <w:szCs w:val="24"/>
        </w:rPr>
        <w:t xml:space="preserve"> and Security</w:t>
      </w:r>
      <w:r w:rsidR="007D186C">
        <w:rPr>
          <w:sz w:val="24"/>
          <w:szCs w:val="24"/>
        </w:rPr>
        <w:t xml:space="preserve"> Manager</w:t>
      </w:r>
      <w:r w:rsidR="007041A2">
        <w:rPr>
          <w:sz w:val="24"/>
          <w:szCs w:val="24"/>
        </w:rPr>
        <w:t xml:space="preserve"> </w:t>
      </w:r>
      <w:r w:rsidR="00D04B8F" w:rsidRPr="00D04B8F">
        <w:rPr>
          <w:sz w:val="24"/>
          <w:szCs w:val="24"/>
        </w:rPr>
        <w:t>will ensure the integrity, performance, and security of LFRS’s IT infrastructure across all environments, including virtual and physical servers, SAN, VDI, cloud technologies, LAN/WAN/WLAN, and identity services such as Active Directory and Entra ID. The role involves proactively identifying and developing technical solutions to emerging issues, maintaining robust system resilience, and driving continual service improvement. The postholder will also ensure compliance with strict technical security standards, including the configuration, monitoring, and hardening of systems in line with Cyber Essentials Plus and other recognised frameworks. They will oversee the design and maintenance of secure integrations between on-premises and cloud-based platforms such as Microsoft 365 and Azure, safeguarding systems against evolving cyber threats.</w:t>
      </w:r>
    </w:p>
    <w:p w14:paraId="043CDF1B" w14:textId="1133CBBE" w:rsidR="00D04B8F" w:rsidRPr="00D04B8F" w:rsidRDefault="00D04B8F" w:rsidP="00D04B8F">
      <w:pPr>
        <w:rPr>
          <w:sz w:val="24"/>
          <w:szCs w:val="24"/>
        </w:rPr>
      </w:pPr>
      <w:r w:rsidRPr="00D04B8F">
        <w:rPr>
          <w:sz w:val="24"/>
          <w:szCs w:val="24"/>
        </w:rPr>
        <w:br/>
        <w:t xml:space="preserve">Operating at a senior technical and managerial level, the </w:t>
      </w:r>
      <w:r w:rsidR="007D186C">
        <w:rPr>
          <w:sz w:val="24"/>
          <w:szCs w:val="24"/>
        </w:rPr>
        <w:t xml:space="preserve">Infrastructure Manager </w:t>
      </w:r>
      <w:r w:rsidRPr="00D04B8F">
        <w:rPr>
          <w:sz w:val="24"/>
          <w:szCs w:val="24"/>
        </w:rPr>
        <w:t xml:space="preserve">will be responsible for </w:t>
      </w:r>
      <w:r w:rsidRPr="00763C46">
        <w:rPr>
          <w:sz w:val="24"/>
          <w:szCs w:val="24"/>
        </w:rPr>
        <w:t>securing</w:t>
      </w:r>
      <w:r w:rsidRPr="00D04B8F">
        <w:rPr>
          <w:sz w:val="24"/>
          <w:szCs w:val="24"/>
        </w:rPr>
        <w:t xml:space="preserve"> and managing confidential information, including personnel, operational, and security data. They will ensure all activities align with organisational information governance, data protection, and security policies, promoting a culture of accountability and compliance across ICT and the wider organisation. The role requires collaboration with </w:t>
      </w:r>
      <w:r w:rsidR="003B2979" w:rsidRPr="00763C46">
        <w:rPr>
          <w:sz w:val="24"/>
          <w:szCs w:val="24"/>
        </w:rPr>
        <w:t xml:space="preserve">service leads </w:t>
      </w:r>
      <w:r w:rsidRPr="00D04B8F">
        <w:rPr>
          <w:sz w:val="24"/>
          <w:szCs w:val="24"/>
        </w:rPr>
        <w:t>and senior stakeholders to assess risk, advise on secure practices, and embed information security principles into business operations. The postholder will play a key role in shaping secure, efficient, and resilient digital services while maintaining the highest standards of confidentiality and trust.</w:t>
      </w:r>
    </w:p>
    <w:p w14:paraId="0D95FCF8" w14:textId="77777777" w:rsidR="004A7315" w:rsidRPr="004A7315" w:rsidRDefault="004A7315" w:rsidP="004A7315">
      <w:pPr>
        <w:rPr>
          <w:sz w:val="24"/>
          <w:szCs w:val="24"/>
        </w:rPr>
      </w:pPr>
      <w:r w:rsidRPr="004A7315">
        <w:rPr>
          <w:b/>
          <w:bCs/>
          <w:sz w:val="24"/>
          <w:szCs w:val="24"/>
        </w:rPr>
        <w:t>Key Responsibilities:</w:t>
      </w:r>
    </w:p>
    <w:p w14:paraId="4E166825" w14:textId="77777777" w:rsidR="004A7315" w:rsidRPr="004A7315" w:rsidRDefault="004A7315" w:rsidP="004A7315">
      <w:pPr>
        <w:numPr>
          <w:ilvl w:val="0"/>
          <w:numId w:val="24"/>
        </w:numPr>
        <w:rPr>
          <w:sz w:val="24"/>
          <w:szCs w:val="24"/>
        </w:rPr>
      </w:pPr>
      <w:r w:rsidRPr="004A7315">
        <w:rPr>
          <w:b/>
          <w:bCs/>
          <w:sz w:val="24"/>
          <w:szCs w:val="24"/>
        </w:rPr>
        <w:t>Monitoring &amp; Performance Analysis</w:t>
      </w:r>
      <w:r w:rsidRPr="004A7315">
        <w:rPr>
          <w:sz w:val="24"/>
          <w:szCs w:val="24"/>
        </w:rPr>
        <w:t>: Continuously monitor and assess the performance of server, storage, and cloud infrastructure, including SaaS platforms, virtual desktop environments, and cloud storage. The role requires proactive analysis of any issues related to performance bottlenecks, faults, or any Service Desk escalations. Cloud storage services (e.g. Microsoft OneDrive, SharePoint, or other SaaS-based storage platforms) will also require regular performance checks.</w:t>
      </w:r>
    </w:p>
    <w:p w14:paraId="4CA63A2B" w14:textId="07F4D211" w:rsidR="004A7315" w:rsidRPr="004A7315" w:rsidRDefault="004A7315" w:rsidP="004A7315">
      <w:pPr>
        <w:numPr>
          <w:ilvl w:val="0"/>
          <w:numId w:val="24"/>
        </w:numPr>
        <w:rPr>
          <w:sz w:val="24"/>
          <w:szCs w:val="24"/>
        </w:rPr>
      </w:pPr>
      <w:r w:rsidRPr="004A7315">
        <w:rPr>
          <w:b/>
          <w:bCs/>
          <w:sz w:val="24"/>
          <w:szCs w:val="24"/>
        </w:rPr>
        <w:t>Collaboration &amp; Development</w:t>
      </w:r>
      <w:r w:rsidRPr="004A7315">
        <w:rPr>
          <w:sz w:val="24"/>
          <w:szCs w:val="24"/>
        </w:rPr>
        <w:t>: Work closely with</w:t>
      </w:r>
      <w:r w:rsidR="00AE3D87">
        <w:rPr>
          <w:sz w:val="24"/>
          <w:szCs w:val="24"/>
        </w:rPr>
        <w:t xml:space="preserve"> members of the </w:t>
      </w:r>
      <w:proofErr w:type="spellStart"/>
      <w:r w:rsidR="00AE3D87">
        <w:rPr>
          <w:sz w:val="24"/>
          <w:szCs w:val="24"/>
        </w:rPr>
        <w:t>DDaT</w:t>
      </w:r>
      <w:proofErr w:type="spellEnd"/>
      <w:r w:rsidR="00AE3D87">
        <w:rPr>
          <w:sz w:val="24"/>
          <w:szCs w:val="24"/>
        </w:rPr>
        <w:t xml:space="preserve"> teams</w:t>
      </w:r>
      <w:r w:rsidRPr="004A7315">
        <w:rPr>
          <w:sz w:val="24"/>
          <w:szCs w:val="24"/>
        </w:rPr>
        <w:t xml:space="preserve">, to collaborate on infrastructure development. This includes liaising with both internal stakeholders and external vendors to enhance the </w:t>
      </w:r>
      <w:r w:rsidR="00AE3D87">
        <w:rPr>
          <w:sz w:val="24"/>
          <w:szCs w:val="24"/>
        </w:rPr>
        <w:t>S</w:t>
      </w:r>
      <w:r w:rsidRPr="004A7315">
        <w:rPr>
          <w:sz w:val="24"/>
          <w:szCs w:val="24"/>
        </w:rPr>
        <w:t>erver/SAN</w:t>
      </w:r>
      <w:r w:rsidR="00AE3D87">
        <w:rPr>
          <w:sz w:val="24"/>
          <w:szCs w:val="24"/>
        </w:rPr>
        <w:t>/VDI/Networking</w:t>
      </w:r>
      <w:r w:rsidRPr="004A7315">
        <w:rPr>
          <w:sz w:val="24"/>
          <w:szCs w:val="24"/>
        </w:rPr>
        <w:t xml:space="preserve"> infrastructure in response to the increasing adoption of </w:t>
      </w:r>
      <w:r w:rsidR="00AE3D87">
        <w:rPr>
          <w:sz w:val="24"/>
          <w:szCs w:val="24"/>
        </w:rPr>
        <w:t>technology reliant products</w:t>
      </w:r>
      <w:r w:rsidRPr="004A7315">
        <w:rPr>
          <w:sz w:val="24"/>
          <w:szCs w:val="24"/>
        </w:rPr>
        <w:t xml:space="preserve"> and cloud-based solutions. The aim is to optimise the use of cloud services for file storage, disaster recovery, and server virtualisation, while ensuring compliance with internal and external security protocols.</w:t>
      </w:r>
    </w:p>
    <w:p w14:paraId="20125E96" w14:textId="3FF8C155" w:rsidR="004A7315" w:rsidRPr="004A7315" w:rsidRDefault="004A7315" w:rsidP="004A7315">
      <w:pPr>
        <w:numPr>
          <w:ilvl w:val="0"/>
          <w:numId w:val="24"/>
        </w:numPr>
        <w:rPr>
          <w:sz w:val="24"/>
          <w:szCs w:val="24"/>
        </w:rPr>
      </w:pPr>
      <w:r w:rsidRPr="004A7315">
        <w:rPr>
          <w:b/>
          <w:bCs/>
          <w:sz w:val="24"/>
          <w:szCs w:val="24"/>
        </w:rPr>
        <w:lastRenderedPageBreak/>
        <w:t>Data Integrity &amp; Disaster Recovery</w:t>
      </w:r>
      <w:r w:rsidRPr="004A7315">
        <w:rPr>
          <w:sz w:val="24"/>
          <w:szCs w:val="24"/>
        </w:rPr>
        <w:t xml:space="preserve">: A key responsibility of the </w:t>
      </w:r>
      <w:r w:rsidR="007D186C">
        <w:rPr>
          <w:sz w:val="24"/>
          <w:szCs w:val="24"/>
        </w:rPr>
        <w:t xml:space="preserve">Infrastructure Manager </w:t>
      </w:r>
      <w:r w:rsidRPr="004A7315">
        <w:rPr>
          <w:sz w:val="24"/>
          <w:szCs w:val="24"/>
        </w:rPr>
        <w:t>is ensuring data integrity across the organisation, including the management of data systems and networks. The role will involve the design, implementation, and testing of disaster recovery processes for business-critical systems, integrating cloud-based recovery solutions to minimise downtime and ensure resilience.</w:t>
      </w:r>
    </w:p>
    <w:p w14:paraId="7BC36799" w14:textId="7EAE9BF1" w:rsidR="004A7315" w:rsidRPr="004A7315" w:rsidRDefault="004A7315" w:rsidP="004A7315">
      <w:pPr>
        <w:numPr>
          <w:ilvl w:val="0"/>
          <w:numId w:val="24"/>
        </w:numPr>
        <w:rPr>
          <w:sz w:val="24"/>
          <w:szCs w:val="24"/>
        </w:rPr>
      </w:pPr>
      <w:r w:rsidRPr="004A7315">
        <w:rPr>
          <w:b/>
          <w:bCs/>
          <w:sz w:val="24"/>
          <w:szCs w:val="24"/>
        </w:rPr>
        <w:t>Technical Design Authority &amp; Policy Development</w:t>
      </w:r>
      <w:r w:rsidRPr="004A7315">
        <w:rPr>
          <w:sz w:val="24"/>
          <w:szCs w:val="24"/>
        </w:rPr>
        <w:t xml:space="preserve">: As the Technical Design Authority, the postholder will provide expert guidance on infrastructure design, software solutions, and </w:t>
      </w:r>
      <w:r w:rsidR="00AE3D87">
        <w:rPr>
          <w:sz w:val="24"/>
          <w:szCs w:val="24"/>
        </w:rPr>
        <w:t xml:space="preserve">collaborate closely with </w:t>
      </w:r>
      <w:r w:rsidRPr="004A7315">
        <w:rPr>
          <w:sz w:val="24"/>
          <w:szCs w:val="24"/>
        </w:rPr>
        <w:t>the</w:t>
      </w:r>
      <w:r w:rsidR="00AE3D87">
        <w:rPr>
          <w:sz w:val="24"/>
          <w:szCs w:val="24"/>
        </w:rPr>
        <w:t xml:space="preserve"> services M365 Lead for the</w:t>
      </w:r>
      <w:r w:rsidRPr="004A7315">
        <w:rPr>
          <w:sz w:val="24"/>
          <w:szCs w:val="24"/>
        </w:rPr>
        <w:t xml:space="preserve"> integration of cloud technologies, such as M365, Azure services, and SaaS platforms. This will also involve contributing to the development of internal policies, strategies, and operational best practices. Furthermore, the role will support the training and development of support technicians and provide guidance to end-users on effective cloud-based system usage.</w:t>
      </w:r>
    </w:p>
    <w:p w14:paraId="126A40E3" w14:textId="5D1F6147" w:rsidR="004A7315" w:rsidRPr="004A7315" w:rsidRDefault="004A7315" w:rsidP="004A7315">
      <w:pPr>
        <w:numPr>
          <w:ilvl w:val="0"/>
          <w:numId w:val="24"/>
        </w:numPr>
        <w:rPr>
          <w:sz w:val="24"/>
          <w:szCs w:val="24"/>
        </w:rPr>
      </w:pPr>
      <w:r w:rsidRPr="004A7315">
        <w:rPr>
          <w:b/>
          <w:bCs/>
          <w:sz w:val="24"/>
          <w:szCs w:val="24"/>
        </w:rPr>
        <w:t>Project Involvement</w:t>
      </w:r>
      <w:r w:rsidRPr="004A7315">
        <w:rPr>
          <w:sz w:val="24"/>
          <w:szCs w:val="24"/>
        </w:rPr>
        <w:t>: The role will contribute</w:t>
      </w:r>
      <w:r w:rsidR="00AE3D87">
        <w:rPr>
          <w:sz w:val="24"/>
          <w:szCs w:val="24"/>
        </w:rPr>
        <w:t>, lead and influence</w:t>
      </w:r>
      <w:r w:rsidRPr="004A7315">
        <w:rPr>
          <w:sz w:val="24"/>
          <w:szCs w:val="24"/>
        </w:rPr>
        <w:t xml:space="preserve"> various project initiatives, providing valuable technical input into the design and implementation of new infrastructure projects. This includes advising on cloud-based solutions, such as cloud hosting, virtualisation technologies, and SaaS tools that can improve infrastructure efficiency.</w:t>
      </w:r>
    </w:p>
    <w:p w14:paraId="1147F1F3" w14:textId="451DBDC2" w:rsidR="004A7315" w:rsidRPr="004A7315" w:rsidRDefault="004A7315" w:rsidP="004A7315">
      <w:pPr>
        <w:numPr>
          <w:ilvl w:val="0"/>
          <w:numId w:val="24"/>
        </w:numPr>
        <w:rPr>
          <w:sz w:val="24"/>
          <w:szCs w:val="24"/>
        </w:rPr>
      </w:pPr>
      <w:r w:rsidRPr="004A7315">
        <w:rPr>
          <w:b/>
          <w:bCs/>
          <w:sz w:val="24"/>
          <w:szCs w:val="24"/>
        </w:rPr>
        <w:t>Continuous Improvement &amp; Scalability</w:t>
      </w:r>
      <w:r w:rsidRPr="004A7315">
        <w:rPr>
          <w:sz w:val="24"/>
          <w:szCs w:val="24"/>
        </w:rPr>
        <w:t xml:space="preserve">: Focus on improving the scalability, reliability, and performance of </w:t>
      </w:r>
      <w:r w:rsidR="00AE3D87">
        <w:rPr>
          <w:sz w:val="24"/>
          <w:szCs w:val="24"/>
        </w:rPr>
        <w:t>S</w:t>
      </w:r>
      <w:r w:rsidRPr="004A7315">
        <w:rPr>
          <w:sz w:val="24"/>
          <w:szCs w:val="24"/>
        </w:rPr>
        <w:t>erver/SAN</w:t>
      </w:r>
      <w:r w:rsidR="00AE3D87">
        <w:rPr>
          <w:sz w:val="24"/>
          <w:szCs w:val="24"/>
        </w:rPr>
        <w:t>/VDI and Networking</w:t>
      </w:r>
      <w:r w:rsidRPr="004A7315">
        <w:rPr>
          <w:sz w:val="24"/>
          <w:szCs w:val="24"/>
        </w:rPr>
        <w:t xml:space="preserve"> infrastructure, with the addition of cloud resources where appropriate. Success in this area will be measured through defined performance metrics, which the </w:t>
      </w:r>
      <w:r w:rsidR="007D186C">
        <w:rPr>
          <w:sz w:val="24"/>
          <w:szCs w:val="24"/>
        </w:rPr>
        <w:t xml:space="preserve">Infrastructure Manager </w:t>
      </w:r>
      <w:r w:rsidRPr="004A7315">
        <w:rPr>
          <w:sz w:val="24"/>
          <w:szCs w:val="24"/>
        </w:rPr>
        <w:t>will help establish and monitor.</w:t>
      </w:r>
    </w:p>
    <w:p w14:paraId="1019B492" w14:textId="1A34E4C3" w:rsidR="004A7315" w:rsidRPr="004A7315" w:rsidRDefault="004A7315" w:rsidP="004A7315">
      <w:pPr>
        <w:numPr>
          <w:ilvl w:val="0"/>
          <w:numId w:val="24"/>
        </w:numPr>
        <w:rPr>
          <w:sz w:val="24"/>
          <w:szCs w:val="24"/>
        </w:rPr>
      </w:pPr>
      <w:r w:rsidRPr="004A7315">
        <w:rPr>
          <w:b/>
          <w:bCs/>
          <w:sz w:val="24"/>
          <w:szCs w:val="24"/>
        </w:rPr>
        <w:t>Documentation &amp; Change Management</w:t>
      </w:r>
      <w:r w:rsidRPr="004A7315">
        <w:rPr>
          <w:sz w:val="24"/>
          <w:szCs w:val="24"/>
        </w:rPr>
        <w:t xml:space="preserve">: Ensure that all system configurations, designs, and modifications are accurately documented. This includes documenting the existing infrastructure setup, cloud service configurations (e.g., </w:t>
      </w:r>
      <w:r w:rsidR="00AE3D87">
        <w:rPr>
          <w:sz w:val="24"/>
          <w:szCs w:val="24"/>
        </w:rPr>
        <w:t>Citrix Cloud</w:t>
      </w:r>
      <w:r w:rsidRPr="004A7315">
        <w:rPr>
          <w:sz w:val="24"/>
          <w:szCs w:val="24"/>
        </w:rPr>
        <w:t>), and the associated impact on the wider infrastructure. This documentation will feed into the change management process to ensure that any changes or updates to the infrastructure are managed effectively and securely.</w:t>
      </w:r>
    </w:p>
    <w:p w14:paraId="20C519A1" w14:textId="1B2EDFEC" w:rsidR="00520F4F" w:rsidRPr="00D70D06" w:rsidRDefault="004A7315" w:rsidP="00520F4F">
      <w:pPr>
        <w:numPr>
          <w:ilvl w:val="0"/>
          <w:numId w:val="24"/>
        </w:numPr>
      </w:pPr>
      <w:r w:rsidRPr="004A7315">
        <w:rPr>
          <w:b/>
          <w:bCs/>
          <w:sz w:val="24"/>
          <w:szCs w:val="24"/>
        </w:rPr>
        <w:t>Third-L</w:t>
      </w:r>
      <w:r w:rsidR="00520F4F" w:rsidRPr="00520F4F">
        <w:rPr>
          <w:b/>
          <w:bCs/>
          <w:sz w:val="24"/>
          <w:szCs w:val="24"/>
        </w:rPr>
        <w:t>ine</w:t>
      </w:r>
      <w:r w:rsidRPr="004A7315">
        <w:rPr>
          <w:b/>
          <w:bCs/>
          <w:sz w:val="24"/>
          <w:szCs w:val="24"/>
        </w:rPr>
        <w:t xml:space="preserve"> Support</w:t>
      </w:r>
      <w:r w:rsidRPr="004A7315">
        <w:rPr>
          <w:sz w:val="24"/>
          <w:szCs w:val="24"/>
        </w:rPr>
        <w:t xml:space="preserve">: </w:t>
      </w:r>
      <w:r w:rsidR="00520F4F" w:rsidRPr="00520F4F">
        <w:rPr>
          <w:sz w:val="24"/>
          <w:szCs w:val="24"/>
        </w:rPr>
        <w:t>Provide third-line support to resolve hardware, software, networking, and other technical issues. This involves leading efforts to swiftly address incidents, minimising disruption to the service.</w:t>
      </w:r>
    </w:p>
    <w:p w14:paraId="6B18C07A" w14:textId="364906D7" w:rsidR="00775A52" w:rsidRPr="00775A52" w:rsidRDefault="00D70D06" w:rsidP="00775A52">
      <w:pPr>
        <w:numPr>
          <w:ilvl w:val="0"/>
          <w:numId w:val="24"/>
        </w:numPr>
      </w:pPr>
      <w:r>
        <w:rPr>
          <w:b/>
          <w:bCs/>
          <w:sz w:val="24"/>
          <w:szCs w:val="24"/>
        </w:rPr>
        <w:t>Support and Maintenance contract management</w:t>
      </w:r>
      <w:r w:rsidRPr="00D70D06">
        <w:t>:</w:t>
      </w:r>
      <w:r w:rsidR="00775A52" w:rsidRPr="00775A52">
        <w:t xml:space="preserve"> </w:t>
      </w:r>
      <w:r w:rsidR="00775A52">
        <w:rPr>
          <w:sz w:val="24"/>
          <w:szCs w:val="24"/>
        </w:rPr>
        <w:t>R</w:t>
      </w:r>
      <w:r w:rsidR="00775A52" w:rsidRPr="00775A52">
        <w:rPr>
          <w:sz w:val="24"/>
          <w:szCs w:val="24"/>
        </w:rPr>
        <w:t>esponsible for managing and overseeing support and maintenance contracts to ensure optimal system performance and customer satisfaction. This includes negotiating contract terms, coordinating with vendors and clients to ensure service level agreements (SLAs) are met, and tracking the lifecycle of contracts.</w:t>
      </w:r>
    </w:p>
    <w:p w14:paraId="7B2AF0D6" w14:textId="0971AC05" w:rsidR="00775A52" w:rsidRPr="00775A52" w:rsidRDefault="00775A52" w:rsidP="00775A52">
      <w:pPr>
        <w:pStyle w:val="ListParagraph"/>
        <w:numPr>
          <w:ilvl w:val="0"/>
          <w:numId w:val="24"/>
        </w:numPr>
        <w:spacing w:before="100" w:beforeAutospacing="1" w:after="100" w:afterAutospacing="1" w:line="240" w:lineRule="auto"/>
        <w:rPr>
          <w:rFonts w:eastAsia="Times New Roman" w:cs="Arial"/>
          <w:sz w:val="24"/>
          <w:szCs w:val="24"/>
          <w:lang w:eastAsia="en-GB"/>
        </w:rPr>
      </w:pPr>
      <w:r w:rsidRPr="00775A52">
        <w:rPr>
          <w:rFonts w:eastAsia="Times New Roman" w:cs="Arial"/>
          <w:b/>
          <w:bCs/>
          <w:sz w:val="24"/>
          <w:szCs w:val="24"/>
          <w:lang w:eastAsia="en-GB"/>
        </w:rPr>
        <w:t>Hardware and Software Lifecycle Management:</w:t>
      </w:r>
      <w:r>
        <w:rPr>
          <w:rFonts w:eastAsia="Times New Roman" w:cs="Arial"/>
          <w:sz w:val="24"/>
          <w:szCs w:val="24"/>
          <w:lang w:eastAsia="en-GB"/>
        </w:rPr>
        <w:t xml:space="preserve"> M</w:t>
      </w:r>
      <w:r w:rsidRPr="00775A52">
        <w:rPr>
          <w:rFonts w:eastAsia="Times New Roman" w:cs="Arial"/>
          <w:sz w:val="24"/>
          <w:szCs w:val="24"/>
          <w:lang w:eastAsia="en-GB"/>
        </w:rPr>
        <w:t xml:space="preserve">onitoring, maintaining, and planning the lifecycle of both hardware and software. This includes assessing and forecasting the needs for system upgrades, replacements, and </w:t>
      </w:r>
      <w:r w:rsidRPr="00775A52">
        <w:rPr>
          <w:rFonts w:eastAsia="Times New Roman" w:cs="Arial"/>
          <w:sz w:val="24"/>
          <w:szCs w:val="24"/>
          <w:lang w:eastAsia="en-GB"/>
        </w:rPr>
        <w:lastRenderedPageBreak/>
        <w:t>patches to ensure optimal performance, security, and efficiency.</w:t>
      </w:r>
      <w:r>
        <w:rPr>
          <w:rFonts w:eastAsia="Times New Roman" w:cs="Arial"/>
          <w:sz w:val="24"/>
          <w:szCs w:val="24"/>
          <w:lang w:eastAsia="en-GB"/>
        </w:rPr>
        <w:t xml:space="preserve"> </w:t>
      </w:r>
      <w:r w:rsidRPr="00775A52">
        <w:rPr>
          <w:rFonts w:eastAsia="Times New Roman" w:cs="Arial"/>
          <w:sz w:val="24"/>
          <w:szCs w:val="24"/>
          <w:lang w:eastAsia="en-GB"/>
        </w:rPr>
        <w:t>Track</w:t>
      </w:r>
      <w:r>
        <w:rPr>
          <w:rFonts w:eastAsia="Times New Roman" w:cs="Arial"/>
          <w:sz w:val="24"/>
          <w:szCs w:val="24"/>
          <w:lang w:eastAsia="en-GB"/>
        </w:rPr>
        <w:t>ing</w:t>
      </w:r>
      <w:r w:rsidRPr="00775A52">
        <w:rPr>
          <w:rFonts w:eastAsia="Times New Roman" w:cs="Arial"/>
          <w:sz w:val="24"/>
          <w:szCs w:val="24"/>
          <w:lang w:eastAsia="en-GB"/>
        </w:rPr>
        <w:t xml:space="preserve"> the end-of-life (EOL) status of critical systems to plan for necessary replacements or upgrades</w:t>
      </w:r>
      <w:r>
        <w:rPr>
          <w:rFonts w:eastAsia="Times New Roman" w:cs="Arial"/>
          <w:sz w:val="24"/>
          <w:szCs w:val="24"/>
          <w:lang w:eastAsia="en-GB"/>
        </w:rPr>
        <w:t xml:space="preserve"> is essential</w:t>
      </w:r>
      <w:r w:rsidRPr="00775A52">
        <w:rPr>
          <w:rFonts w:eastAsia="Times New Roman" w:cs="Arial"/>
          <w:sz w:val="24"/>
          <w:szCs w:val="24"/>
          <w:lang w:eastAsia="en-GB"/>
        </w:rPr>
        <w:t>. Effective lifecycle management will ensure the systems remain reliable, secure, and cost-effective throughout their operational lifespan.</w:t>
      </w:r>
    </w:p>
    <w:p w14:paraId="06134B17" w14:textId="779998A0" w:rsidR="004A7315" w:rsidRPr="004A7315" w:rsidRDefault="004A7315" w:rsidP="00520F4F">
      <w:pPr>
        <w:rPr>
          <w:sz w:val="24"/>
          <w:szCs w:val="24"/>
        </w:rPr>
      </w:pPr>
      <w:r w:rsidRPr="004A7315">
        <w:rPr>
          <w:b/>
          <w:bCs/>
          <w:sz w:val="24"/>
          <w:szCs w:val="24"/>
        </w:rPr>
        <w:t>Sum</w:t>
      </w:r>
      <w:r w:rsidR="00A02A6E">
        <w:rPr>
          <w:b/>
          <w:bCs/>
          <w:sz w:val="24"/>
          <w:szCs w:val="24"/>
        </w:rPr>
        <w:t>m</w:t>
      </w:r>
      <w:r w:rsidRPr="004A7315">
        <w:rPr>
          <w:b/>
          <w:bCs/>
          <w:sz w:val="24"/>
          <w:szCs w:val="24"/>
        </w:rPr>
        <w:t>ary</w:t>
      </w:r>
      <w:r w:rsidRPr="004A7315">
        <w:rPr>
          <w:sz w:val="24"/>
          <w:szCs w:val="24"/>
        </w:rPr>
        <w:t>:</w:t>
      </w:r>
    </w:p>
    <w:p w14:paraId="109A0248" w14:textId="35C10AA3" w:rsidR="00520F4F" w:rsidRPr="00520F4F" w:rsidRDefault="00520F4F" w:rsidP="00520F4F">
      <w:pPr>
        <w:rPr>
          <w:sz w:val="24"/>
          <w:szCs w:val="24"/>
        </w:rPr>
      </w:pPr>
      <w:r w:rsidRPr="00520F4F">
        <w:rPr>
          <w:sz w:val="24"/>
          <w:szCs w:val="24"/>
        </w:rPr>
        <w:t xml:space="preserve">The </w:t>
      </w:r>
      <w:r w:rsidR="007D186C">
        <w:rPr>
          <w:sz w:val="24"/>
          <w:szCs w:val="24"/>
        </w:rPr>
        <w:t>Infrastructure</w:t>
      </w:r>
      <w:r w:rsidR="00CC00FE">
        <w:rPr>
          <w:sz w:val="24"/>
          <w:szCs w:val="24"/>
        </w:rPr>
        <w:t xml:space="preserve"> and Security</w:t>
      </w:r>
      <w:r w:rsidR="007D186C">
        <w:rPr>
          <w:sz w:val="24"/>
          <w:szCs w:val="24"/>
        </w:rPr>
        <w:t xml:space="preserve"> Manager </w:t>
      </w:r>
      <w:r w:rsidRPr="00520F4F">
        <w:rPr>
          <w:sz w:val="24"/>
          <w:szCs w:val="24"/>
        </w:rPr>
        <w:t xml:space="preserve">will be primarily responsible for the reliability, efficiency, and security of all </w:t>
      </w:r>
      <w:proofErr w:type="gramStart"/>
      <w:r w:rsidRPr="00520F4F">
        <w:rPr>
          <w:sz w:val="24"/>
          <w:szCs w:val="24"/>
        </w:rPr>
        <w:t>server</w:t>
      </w:r>
      <w:proofErr w:type="gramEnd"/>
      <w:r w:rsidRPr="00520F4F">
        <w:rPr>
          <w:sz w:val="24"/>
          <w:szCs w:val="24"/>
        </w:rPr>
        <w:t>, storage, networking, and virtual desktop infrastructure, including the integration</w:t>
      </w:r>
      <w:r>
        <w:rPr>
          <w:sz w:val="24"/>
          <w:szCs w:val="24"/>
        </w:rPr>
        <w:t xml:space="preserve"> and implementation</w:t>
      </w:r>
      <w:r w:rsidRPr="00520F4F">
        <w:rPr>
          <w:sz w:val="24"/>
          <w:szCs w:val="24"/>
        </w:rPr>
        <w:t xml:space="preserve"> of cloud </w:t>
      </w:r>
      <w:r>
        <w:rPr>
          <w:sz w:val="24"/>
          <w:szCs w:val="24"/>
        </w:rPr>
        <w:t xml:space="preserve">infrastructure </w:t>
      </w:r>
      <w:r w:rsidRPr="00520F4F">
        <w:rPr>
          <w:sz w:val="24"/>
          <w:szCs w:val="24"/>
        </w:rPr>
        <w:t>services, SaaS platforms, and virtual environments. This key role ensures the seamless operation of LFRS’s IT infrastructure while driving continuous improvement through the adoption of emerging technologies such as Microsoft 365, Azure, and other cloud-based solutions.</w:t>
      </w:r>
    </w:p>
    <w:p w14:paraId="29FD1C29" w14:textId="77777777" w:rsidR="00A02A6E" w:rsidRDefault="00A02A6E" w:rsidP="004A7315">
      <w:pPr>
        <w:rPr>
          <w:b/>
          <w:bCs/>
          <w:sz w:val="24"/>
          <w:szCs w:val="24"/>
        </w:rPr>
      </w:pPr>
    </w:p>
    <w:p w14:paraId="4DEA929A" w14:textId="775357B5" w:rsidR="004A7315" w:rsidRPr="004A7315" w:rsidRDefault="00AE3D87" w:rsidP="004A7315">
      <w:pPr>
        <w:rPr>
          <w:b/>
          <w:bCs/>
          <w:sz w:val="24"/>
          <w:szCs w:val="24"/>
        </w:rPr>
      </w:pPr>
      <w:r w:rsidRPr="00AE3D87">
        <w:rPr>
          <w:b/>
          <w:bCs/>
          <w:sz w:val="24"/>
          <w:szCs w:val="24"/>
        </w:rPr>
        <w:t>Further responsibilities</w:t>
      </w:r>
      <w:r w:rsidR="00A02A6E">
        <w:rPr>
          <w:b/>
          <w:bCs/>
          <w:sz w:val="24"/>
          <w:szCs w:val="24"/>
        </w:rPr>
        <w:t>:</w:t>
      </w:r>
    </w:p>
    <w:p w14:paraId="1323902D" w14:textId="550059F5" w:rsidR="007D7616" w:rsidRPr="00BA7591" w:rsidRDefault="007D7616" w:rsidP="00BA7591">
      <w:pPr>
        <w:pStyle w:val="ListParagraph"/>
        <w:numPr>
          <w:ilvl w:val="0"/>
          <w:numId w:val="21"/>
        </w:numPr>
        <w:rPr>
          <w:sz w:val="24"/>
          <w:szCs w:val="24"/>
          <w:u w:val="single"/>
        </w:rPr>
      </w:pPr>
      <w:r w:rsidRPr="00333C8C">
        <w:rPr>
          <w:sz w:val="24"/>
          <w:szCs w:val="24"/>
        </w:rPr>
        <w:t xml:space="preserve">Lead and support the development and upskilling of </w:t>
      </w:r>
      <w:r>
        <w:rPr>
          <w:sz w:val="24"/>
          <w:szCs w:val="24"/>
        </w:rPr>
        <w:t xml:space="preserve">a digitally enabled </w:t>
      </w:r>
      <w:r w:rsidRPr="00333C8C">
        <w:rPr>
          <w:sz w:val="24"/>
          <w:szCs w:val="24"/>
        </w:rPr>
        <w:t>workforce, fostering a culture of collaboration</w:t>
      </w:r>
      <w:r w:rsidR="00D47802">
        <w:rPr>
          <w:sz w:val="24"/>
          <w:szCs w:val="24"/>
        </w:rPr>
        <w:t>.</w:t>
      </w:r>
    </w:p>
    <w:p w14:paraId="256A7501"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001760C3"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1BE7D190"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275F480C"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Diversity, and Inclusion Policy </w:t>
      </w:r>
      <w:proofErr w:type="gramStart"/>
      <w:r w:rsidRPr="00F7234C">
        <w:rPr>
          <w:rFonts w:cs="Arial"/>
          <w:sz w:val="24"/>
          <w:szCs w:val="24"/>
        </w:rPr>
        <w:t>at all times</w:t>
      </w:r>
      <w:proofErr w:type="gramEnd"/>
      <w:r w:rsidRPr="00F7234C">
        <w:rPr>
          <w:rFonts w:cs="Arial"/>
          <w:sz w:val="24"/>
          <w:szCs w:val="24"/>
        </w:rPr>
        <w:t>.</w:t>
      </w:r>
    </w:p>
    <w:p w14:paraId="0D5BC775"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14FF97D7" w14:textId="77777777" w:rsidR="004773CC" w:rsidRPr="00F7234C" w:rsidRDefault="004773CC" w:rsidP="004773CC">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5BD38E2D" w14:textId="34BE683B" w:rsidR="004A71B6" w:rsidRPr="00810D0B" w:rsidRDefault="004773CC" w:rsidP="00810D0B">
      <w:pPr>
        <w:pStyle w:val="ListParagraph"/>
        <w:numPr>
          <w:ilvl w:val="0"/>
          <w:numId w:val="1"/>
        </w:numPr>
        <w:ind w:left="709" w:hanging="425"/>
        <w:rPr>
          <w:rFonts w:cs="Arial"/>
          <w:sz w:val="24"/>
          <w:szCs w:val="24"/>
        </w:rPr>
      </w:pPr>
      <w:r w:rsidRPr="00F7234C">
        <w:rPr>
          <w:rFonts w:cs="Arial"/>
          <w:sz w:val="24"/>
          <w:szCs w:val="24"/>
        </w:rPr>
        <w:t>The post holder may be requested to undertake the duties of higher graded staff subject to consultation. In addition, other duties at the same responsibility level may be interchanged with/added to this list at any time.</w:t>
      </w:r>
    </w:p>
    <w:p w14:paraId="375DD2BD" w14:textId="77777777" w:rsidR="004773CC" w:rsidRPr="00F7234C" w:rsidRDefault="004773CC" w:rsidP="005F22D5">
      <w:pPr>
        <w:pStyle w:val="ListParagraph"/>
        <w:ind w:left="0"/>
        <w:rPr>
          <w:rFonts w:cs="Arial"/>
          <w:sz w:val="24"/>
          <w:szCs w:val="24"/>
        </w:rPr>
      </w:pPr>
    </w:p>
    <w:p w14:paraId="02AA5783" w14:textId="5F54569B" w:rsidR="009D06ED" w:rsidRPr="00F7234C" w:rsidRDefault="009816FB" w:rsidP="005F77AA">
      <w:pPr>
        <w:pStyle w:val="ListParagraph"/>
        <w:ind w:left="0"/>
        <w:rPr>
          <w:rFonts w:cs="Arial"/>
          <w:sz w:val="24"/>
          <w:szCs w:val="24"/>
        </w:rPr>
      </w:pPr>
      <w:r w:rsidRPr="00F7234C">
        <w:rPr>
          <w:rFonts w:cs="Arial"/>
          <w:sz w:val="24"/>
          <w:szCs w:val="24"/>
        </w:rPr>
        <w:t>It is unacceptable for any Lancashire Fire and Rescue Service employee to be under the influence of alcohol or illegal drugs at work. Such employees pose unnecessary risks to themselves and to their colleagues</w:t>
      </w:r>
      <w:r w:rsidR="002000EE">
        <w:rPr>
          <w:rFonts w:cs="Arial"/>
          <w:sz w:val="24"/>
          <w:szCs w:val="24"/>
        </w:rPr>
        <w:t>.</w:t>
      </w:r>
      <w:r w:rsidR="009D06ED" w:rsidRPr="00F7234C">
        <w:rPr>
          <w:rFonts w:cs="Arial"/>
          <w:sz w:val="24"/>
          <w:szCs w:val="24"/>
        </w:rPr>
        <w:br w:type="page"/>
      </w:r>
    </w:p>
    <w:p w14:paraId="5BEBF6BC" w14:textId="46FDE203" w:rsidR="009D06ED" w:rsidRPr="00B808B1" w:rsidRDefault="009D06ED" w:rsidP="00B808B1">
      <w:pPr>
        <w:pStyle w:val="Heading1"/>
        <w:rPr>
          <w:b/>
          <w:bCs/>
          <w:sz w:val="24"/>
          <w:szCs w:val="28"/>
        </w:rPr>
      </w:pPr>
      <w:r w:rsidRPr="00B808B1">
        <w:rPr>
          <w:b/>
          <w:bCs/>
          <w:sz w:val="24"/>
          <w:szCs w:val="28"/>
        </w:rPr>
        <w:lastRenderedPageBreak/>
        <w:t>Employee Specificatio</w:t>
      </w:r>
      <w:r w:rsidR="00B808B1" w:rsidRPr="00B808B1">
        <w:rPr>
          <w:b/>
          <w:bCs/>
          <w:sz w:val="24"/>
          <w:szCs w:val="28"/>
        </w:rPr>
        <w:t>n</w:t>
      </w:r>
      <w:r w:rsidRPr="00B808B1">
        <w:rPr>
          <w:b/>
          <w:bCs/>
          <w:sz w:val="24"/>
          <w:szCs w:val="28"/>
        </w:rPr>
        <w:br/>
      </w:r>
      <w:r w:rsidRPr="00B808B1">
        <w:rPr>
          <w:sz w:val="24"/>
          <w:szCs w:val="28"/>
        </w:rPr>
        <w:t>Please note all criteria are essential unless otherwise stated.</w:t>
      </w:r>
    </w:p>
    <w:p w14:paraId="1F23F352" w14:textId="4CAFAA7D" w:rsidR="00393C5E" w:rsidRPr="003B091A" w:rsidRDefault="009D06ED" w:rsidP="003B091A">
      <w:pPr>
        <w:pStyle w:val="Heading1"/>
        <w:rPr>
          <w:rFonts w:cs="Arial"/>
          <w:b/>
          <w:bCs/>
          <w:sz w:val="24"/>
          <w:szCs w:val="24"/>
        </w:rPr>
      </w:pPr>
      <w:r w:rsidRPr="00F7234C">
        <w:rPr>
          <w:rFonts w:cs="Arial"/>
          <w:b/>
          <w:bCs/>
          <w:sz w:val="24"/>
          <w:szCs w:val="24"/>
        </w:rPr>
        <w:t>Qualifications</w:t>
      </w:r>
    </w:p>
    <w:p w14:paraId="4885FFDA" w14:textId="5F309EB6" w:rsidR="009D06ED" w:rsidRPr="00A02A6E" w:rsidRDefault="002000EE" w:rsidP="00A02A6E">
      <w:pPr>
        <w:pStyle w:val="NoSpacing"/>
        <w:numPr>
          <w:ilvl w:val="0"/>
          <w:numId w:val="30"/>
        </w:numPr>
        <w:rPr>
          <w:sz w:val="24"/>
          <w:szCs w:val="24"/>
        </w:rPr>
      </w:pPr>
      <w:r w:rsidRPr="00A02A6E">
        <w:rPr>
          <w:sz w:val="24"/>
          <w:szCs w:val="24"/>
        </w:rPr>
        <w:t xml:space="preserve">Degree or equivalent in </w:t>
      </w:r>
      <w:r w:rsidR="00755DC8" w:rsidRPr="00A02A6E">
        <w:rPr>
          <w:sz w:val="24"/>
          <w:szCs w:val="24"/>
        </w:rPr>
        <w:t>a</w:t>
      </w:r>
      <w:r w:rsidRPr="00A02A6E">
        <w:rPr>
          <w:sz w:val="24"/>
          <w:szCs w:val="24"/>
        </w:rPr>
        <w:t xml:space="preserve"> related discipline or professional qualification in a relevant field or substantial experience in a relevant professional capacity</w:t>
      </w:r>
    </w:p>
    <w:p w14:paraId="67D5E5D2" w14:textId="3D42E590" w:rsidR="00FA2AE5" w:rsidRPr="00A02A6E" w:rsidRDefault="004A71B6" w:rsidP="00A02A6E">
      <w:pPr>
        <w:pStyle w:val="NoSpacing"/>
        <w:numPr>
          <w:ilvl w:val="0"/>
          <w:numId w:val="30"/>
        </w:numPr>
        <w:rPr>
          <w:sz w:val="24"/>
          <w:szCs w:val="24"/>
        </w:rPr>
      </w:pPr>
      <w:r w:rsidRPr="00A02A6E">
        <w:rPr>
          <w:sz w:val="24"/>
          <w:szCs w:val="24"/>
        </w:rPr>
        <w:t>ITIL Foundation</w:t>
      </w:r>
    </w:p>
    <w:p w14:paraId="3CC2659C" w14:textId="49D293E2" w:rsidR="00393C5E" w:rsidRPr="003B091A" w:rsidRDefault="009D06ED" w:rsidP="003B091A">
      <w:pPr>
        <w:pStyle w:val="Heading1"/>
        <w:rPr>
          <w:rFonts w:cs="Arial"/>
          <w:b/>
          <w:bCs/>
          <w:sz w:val="24"/>
          <w:szCs w:val="24"/>
        </w:rPr>
      </w:pPr>
      <w:r w:rsidRPr="00F7234C">
        <w:rPr>
          <w:rFonts w:cs="Arial"/>
          <w:b/>
          <w:bCs/>
          <w:sz w:val="24"/>
          <w:szCs w:val="24"/>
        </w:rPr>
        <w:t>Experience</w:t>
      </w:r>
      <w:r w:rsidR="007F7E6C">
        <w:rPr>
          <w:rFonts w:cs="Arial"/>
          <w:b/>
          <w:bCs/>
          <w:sz w:val="24"/>
          <w:szCs w:val="24"/>
        </w:rPr>
        <w:t>,</w:t>
      </w:r>
      <w:r w:rsidR="007F7E6C" w:rsidRPr="007F7E6C">
        <w:t xml:space="preserve"> </w:t>
      </w:r>
      <w:r w:rsidR="007F7E6C" w:rsidRPr="007F7E6C">
        <w:rPr>
          <w:rFonts w:cs="Arial"/>
          <w:b/>
          <w:bCs/>
          <w:sz w:val="24"/>
          <w:szCs w:val="24"/>
        </w:rPr>
        <w:t>Knowledge, Skills and Abilities</w:t>
      </w:r>
    </w:p>
    <w:p w14:paraId="5C0279E3" w14:textId="412B61A8" w:rsidR="004A71B6" w:rsidRPr="000D511A" w:rsidRDefault="004A71B6" w:rsidP="000D511A">
      <w:pPr>
        <w:pStyle w:val="ListParagraph"/>
        <w:numPr>
          <w:ilvl w:val="0"/>
          <w:numId w:val="28"/>
        </w:numPr>
        <w:rPr>
          <w:rFonts w:cs="Arial"/>
          <w:sz w:val="24"/>
          <w:szCs w:val="24"/>
        </w:rPr>
      </w:pPr>
      <w:r w:rsidRPr="000D511A">
        <w:rPr>
          <w:rFonts w:cs="Arial"/>
          <w:sz w:val="24"/>
          <w:szCs w:val="24"/>
        </w:rPr>
        <w:t>Proven experience in delivering projects, consistently meeting quality, cost, and time constraints, while adhering to modern project governance frameworks.</w:t>
      </w:r>
    </w:p>
    <w:p w14:paraId="660AE18A" w14:textId="323A151F" w:rsidR="004A71B6" w:rsidRDefault="004A71B6" w:rsidP="000D511A">
      <w:pPr>
        <w:pStyle w:val="ListParagraph"/>
        <w:numPr>
          <w:ilvl w:val="0"/>
          <w:numId w:val="28"/>
        </w:numPr>
        <w:rPr>
          <w:rFonts w:cs="Arial"/>
          <w:sz w:val="24"/>
          <w:szCs w:val="24"/>
        </w:rPr>
      </w:pPr>
      <w:r w:rsidRPr="000D511A">
        <w:rPr>
          <w:rFonts w:cs="Arial"/>
          <w:sz w:val="24"/>
          <w:szCs w:val="24"/>
        </w:rPr>
        <w:t>Extensive experience in leading the end-to-end delivery of Virtual Desktop Infrastructure (VDI) solutions, VMware, Windows Server, and Storage Area Networks (SAN) – with a preference for expertise in NetApp – alongside cloud-based storage solutions.</w:t>
      </w:r>
    </w:p>
    <w:p w14:paraId="2BCE2F93" w14:textId="54D4B535" w:rsidR="00393C5E" w:rsidRPr="000D511A" w:rsidRDefault="00C12D16" w:rsidP="000D511A">
      <w:pPr>
        <w:pStyle w:val="ListParagraph"/>
        <w:numPr>
          <w:ilvl w:val="0"/>
          <w:numId w:val="27"/>
        </w:numPr>
        <w:ind w:left="360"/>
        <w:rPr>
          <w:rFonts w:cs="Arial"/>
          <w:sz w:val="24"/>
          <w:szCs w:val="24"/>
        </w:rPr>
      </w:pPr>
      <w:r w:rsidRPr="000D511A">
        <w:rPr>
          <w:rFonts w:cs="Arial"/>
          <w:sz w:val="24"/>
          <w:szCs w:val="24"/>
        </w:rPr>
        <w:t>T</w:t>
      </w:r>
      <w:r w:rsidR="00393C5E" w:rsidRPr="000D511A">
        <w:rPr>
          <w:rFonts w:cs="Arial"/>
          <w:sz w:val="24"/>
          <w:szCs w:val="24"/>
        </w:rPr>
        <w:t xml:space="preserve">echnical knowledge across the </w:t>
      </w:r>
      <w:proofErr w:type="spellStart"/>
      <w:r w:rsidR="00393C5E" w:rsidRPr="000D511A">
        <w:rPr>
          <w:rFonts w:cs="Arial"/>
          <w:sz w:val="24"/>
          <w:szCs w:val="24"/>
        </w:rPr>
        <w:t>DDaT</w:t>
      </w:r>
      <w:proofErr w:type="spellEnd"/>
      <w:r w:rsidR="00393C5E" w:rsidRPr="000D511A">
        <w:rPr>
          <w:rFonts w:cs="Arial"/>
          <w:sz w:val="24"/>
          <w:szCs w:val="24"/>
        </w:rPr>
        <w:t xml:space="preserve"> landscape with an ability to communicate with every technical team.</w:t>
      </w:r>
    </w:p>
    <w:p w14:paraId="4D790DC2" w14:textId="03993A1F" w:rsidR="00746CA4" w:rsidRPr="000D511A" w:rsidRDefault="003C6161" w:rsidP="000D511A">
      <w:pPr>
        <w:pStyle w:val="ListParagraph"/>
        <w:numPr>
          <w:ilvl w:val="0"/>
          <w:numId w:val="27"/>
        </w:numPr>
        <w:ind w:left="360"/>
        <w:rPr>
          <w:rFonts w:cs="Arial"/>
          <w:sz w:val="24"/>
          <w:szCs w:val="24"/>
        </w:rPr>
      </w:pPr>
      <w:r>
        <w:rPr>
          <w:rFonts w:cs="Arial"/>
          <w:sz w:val="24"/>
          <w:szCs w:val="24"/>
        </w:rPr>
        <w:t xml:space="preserve">In depth </w:t>
      </w:r>
      <w:r w:rsidR="00746CA4" w:rsidRPr="000D511A">
        <w:rPr>
          <w:rFonts w:cs="Arial"/>
          <w:sz w:val="24"/>
          <w:szCs w:val="24"/>
        </w:rPr>
        <w:t>technical knowledge including but not limited to</w:t>
      </w:r>
      <w:r w:rsidR="0042264B">
        <w:rPr>
          <w:rFonts w:cs="Arial"/>
          <w:sz w:val="24"/>
          <w:szCs w:val="24"/>
        </w:rPr>
        <w:t>:</w:t>
      </w:r>
    </w:p>
    <w:p w14:paraId="750ACF91" w14:textId="76D7DDDC" w:rsidR="0042264B" w:rsidRPr="0042264B" w:rsidRDefault="006F75CD" w:rsidP="0042264B">
      <w:pPr>
        <w:pStyle w:val="ListParagraph"/>
        <w:numPr>
          <w:ilvl w:val="1"/>
          <w:numId w:val="27"/>
        </w:numPr>
        <w:ind w:left="1080"/>
        <w:rPr>
          <w:rFonts w:cs="Arial"/>
          <w:sz w:val="24"/>
          <w:szCs w:val="24"/>
        </w:rPr>
      </w:pPr>
      <w:r w:rsidRPr="000D511A">
        <w:rPr>
          <w:rFonts w:cs="Arial"/>
          <w:sz w:val="24"/>
          <w:szCs w:val="24"/>
        </w:rPr>
        <w:t>Server / desktop v</w:t>
      </w:r>
      <w:r w:rsidR="00425174" w:rsidRPr="000D511A">
        <w:rPr>
          <w:rFonts w:cs="Arial"/>
          <w:sz w:val="24"/>
          <w:szCs w:val="24"/>
        </w:rPr>
        <w:t>irtualisation</w:t>
      </w:r>
    </w:p>
    <w:p w14:paraId="2F254FA5" w14:textId="5E1D458D" w:rsidR="006B613D" w:rsidRPr="000D511A" w:rsidRDefault="006B613D" w:rsidP="000D511A">
      <w:pPr>
        <w:pStyle w:val="ListParagraph"/>
        <w:numPr>
          <w:ilvl w:val="1"/>
          <w:numId w:val="27"/>
        </w:numPr>
        <w:ind w:left="1080"/>
        <w:rPr>
          <w:rFonts w:cs="Arial"/>
          <w:sz w:val="24"/>
          <w:szCs w:val="24"/>
        </w:rPr>
      </w:pPr>
      <w:r w:rsidRPr="000D511A">
        <w:rPr>
          <w:rFonts w:cs="Arial"/>
          <w:sz w:val="24"/>
          <w:szCs w:val="24"/>
        </w:rPr>
        <w:t>Stora</w:t>
      </w:r>
      <w:r w:rsidR="000A5774" w:rsidRPr="000D511A">
        <w:rPr>
          <w:rFonts w:cs="Arial"/>
          <w:sz w:val="24"/>
          <w:szCs w:val="24"/>
        </w:rPr>
        <w:t>ge Area Networks</w:t>
      </w:r>
    </w:p>
    <w:p w14:paraId="07F7F258" w14:textId="11DCA33E" w:rsidR="009B43CB" w:rsidRPr="000D511A" w:rsidRDefault="009B43CB" w:rsidP="000D511A">
      <w:pPr>
        <w:pStyle w:val="ListParagraph"/>
        <w:numPr>
          <w:ilvl w:val="1"/>
          <w:numId w:val="27"/>
        </w:numPr>
        <w:ind w:left="1080"/>
        <w:rPr>
          <w:rFonts w:cs="Arial"/>
          <w:sz w:val="24"/>
          <w:szCs w:val="24"/>
        </w:rPr>
      </w:pPr>
      <w:r w:rsidRPr="000D511A">
        <w:rPr>
          <w:rFonts w:cs="Arial"/>
          <w:sz w:val="24"/>
          <w:szCs w:val="24"/>
        </w:rPr>
        <w:t>Complex WAN / LAN / WLAN architecture</w:t>
      </w:r>
      <w:r w:rsidR="00DE5820" w:rsidRPr="000D511A">
        <w:rPr>
          <w:rFonts w:cs="Arial"/>
          <w:sz w:val="24"/>
          <w:szCs w:val="24"/>
        </w:rPr>
        <w:t xml:space="preserve"> (cloud &amp; </w:t>
      </w:r>
      <w:proofErr w:type="gramStart"/>
      <w:r w:rsidR="00DE5820" w:rsidRPr="000D511A">
        <w:rPr>
          <w:rFonts w:cs="Arial"/>
          <w:sz w:val="24"/>
          <w:szCs w:val="24"/>
        </w:rPr>
        <w:t>on-premise</w:t>
      </w:r>
      <w:proofErr w:type="gramEnd"/>
      <w:r w:rsidR="00DE5820" w:rsidRPr="000D511A">
        <w:rPr>
          <w:rFonts w:cs="Arial"/>
          <w:sz w:val="24"/>
          <w:szCs w:val="24"/>
        </w:rPr>
        <w:t>)</w:t>
      </w:r>
    </w:p>
    <w:p w14:paraId="14BCCD99" w14:textId="46DDE775" w:rsidR="00DB54AD" w:rsidRPr="000D511A" w:rsidRDefault="00DB54AD" w:rsidP="000D511A">
      <w:pPr>
        <w:pStyle w:val="ListParagraph"/>
        <w:numPr>
          <w:ilvl w:val="1"/>
          <w:numId w:val="27"/>
        </w:numPr>
        <w:ind w:left="1080"/>
        <w:rPr>
          <w:rFonts w:cs="Arial"/>
          <w:sz w:val="24"/>
          <w:szCs w:val="24"/>
        </w:rPr>
      </w:pPr>
      <w:r w:rsidRPr="000D511A">
        <w:rPr>
          <w:rFonts w:cs="Arial"/>
          <w:sz w:val="24"/>
          <w:szCs w:val="24"/>
        </w:rPr>
        <w:t>Modern telephony technology</w:t>
      </w:r>
    </w:p>
    <w:p w14:paraId="5C2CBCF1" w14:textId="145C9120" w:rsidR="00BD136F" w:rsidRPr="000D511A" w:rsidRDefault="00BD136F" w:rsidP="000D511A">
      <w:pPr>
        <w:pStyle w:val="ListParagraph"/>
        <w:numPr>
          <w:ilvl w:val="1"/>
          <w:numId w:val="27"/>
        </w:numPr>
        <w:ind w:left="1080"/>
        <w:rPr>
          <w:rFonts w:cs="Arial"/>
          <w:sz w:val="24"/>
          <w:szCs w:val="24"/>
        </w:rPr>
      </w:pPr>
      <w:r w:rsidRPr="000D511A">
        <w:rPr>
          <w:rFonts w:cs="Arial"/>
          <w:sz w:val="24"/>
          <w:szCs w:val="24"/>
        </w:rPr>
        <w:t xml:space="preserve">Business continuity </w:t>
      </w:r>
      <w:r w:rsidR="002D44CB" w:rsidRPr="000D511A">
        <w:rPr>
          <w:rFonts w:cs="Arial"/>
          <w:sz w:val="24"/>
          <w:szCs w:val="24"/>
        </w:rPr>
        <w:t xml:space="preserve">infrastructure (cloud &amp; </w:t>
      </w:r>
      <w:proofErr w:type="gramStart"/>
      <w:r w:rsidR="002D44CB" w:rsidRPr="000D511A">
        <w:rPr>
          <w:rFonts w:cs="Arial"/>
          <w:sz w:val="24"/>
          <w:szCs w:val="24"/>
        </w:rPr>
        <w:t>on-premise</w:t>
      </w:r>
      <w:proofErr w:type="gramEnd"/>
      <w:r w:rsidR="002D44CB" w:rsidRPr="000D511A">
        <w:rPr>
          <w:rFonts w:cs="Arial"/>
          <w:sz w:val="24"/>
          <w:szCs w:val="24"/>
        </w:rPr>
        <w:t>)</w:t>
      </w:r>
    </w:p>
    <w:p w14:paraId="250BC89A" w14:textId="0E830940" w:rsidR="00393C5E" w:rsidRPr="000D511A" w:rsidRDefault="00393C5E" w:rsidP="000D511A">
      <w:pPr>
        <w:pStyle w:val="ListParagraph"/>
        <w:numPr>
          <w:ilvl w:val="0"/>
          <w:numId w:val="27"/>
        </w:numPr>
        <w:ind w:left="360"/>
        <w:rPr>
          <w:rFonts w:cs="Arial"/>
          <w:sz w:val="24"/>
          <w:szCs w:val="24"/>
        </w:rPr>
      </w:pPr>
      <w:r w:rsidRPr="000D511A">
        <w:rPr>
          <w:rFonts w:cs="Arial"/>
          <w:sz w:val="24"/>
          <w:szCs w:val="24"/>
        </w:rPr>
        <w:t>A knowledge of industry standard enterprise architecture principles, methodologies, and best practices</w:t>
      </w:r>
      <w:r w:rsidR="00496D9A" w:rsidRPr="000D511A">
        <w:rPr>
          <w:rFonts w:cs="Arial"/>
          <w:sz w:val="24"/>
          <w:szCs w:val="24"/>
        </w:rPr>
        <w:t>.</w:t>
      </w:r>
    </w:p>
    <w:p w14:paraId="78EE8DE1" w14:textId="16623361" w:rsidR="00CB18F2" w:rsidRPr="000D511A" w:rsidRDefault="00CB18F2" w:rsidP="000D511A">
      <w:pPr>
        <w:pStyle w:val="ListParagraph"/>
        <w:numPr>
          <w:ilvl w:val="0"/>
          <w:numId w:val="27"/>
        </w:numPr>
        <w:ind w:left="360"/>
        <w:rPr>
          <w:rFonts w:cs="Arial"/>
          <w:sz w:val="24"/>
          <w:szCs w:val="24"/>
        </w:rPr>
      </w:pPr>
      <w:r w:rsidRPr="000D511A">
        <w:rPr>
          <w:rFonts w:cs="Arial"/>
          <w:sz w:val="24"/>
          <w:szCs w:val="24"/>
        </w:rPr>
        <w:t xml:space="preserve">A knowledge of ITSM &amp; ITIL approaches to </w:t>
      </w:r>
      <w:r w:rsidR="00CC111D" w:rsidRPr="000D511A">
        <w:rPr>
          <w:rFonts w:cs="Arial"/>
          <w:sz w:val="24"/>
          <w:szCs w:val="24"/>
        </w:rPr>
        <w:t>service delivery</w:t>
      </w:r>
    </w:p>
    <w:p w14:paraId="6C084E74" w14:textId="5406A335" w:rsidR="00393C5E" w:rsidRPr="000D511A" w:rsidRDefault="00393C5E" w:rsidP="000D511A">
      <w:pPr>
        <w:pStyle w:val="ListParagraph"/>
        <w:numPr>
          <w:ilvl w:val="0"/>
          <w:numId w:val="27"/>
        </w:numPr>
        <w:ind w:left="360"/>
        <w:rPr>
          <w:rFonts w:cs="Arial"/>
          <w:sz w:val="24"/>
          <w:szCs w:val="24"/>
        </w:rPr>
      </w:pPr>
      <w:r w:rsidRPr="000D511A">
        <w:rPr>
          <w:rFonts w:cs="Arial"/>
          <w:sz w:val="24"/>
          <w:szCs w:val="24"/>
        </w:rPr>
        <w:t>Excellent communication skills – written and oral</w:t>
      </w:r>
      <w:r w:rsidR="00496D9A" w:rsidRPr="000D511A">
        <w:rPr>
          <w:rFonts w:cs="Arial"/>
          <w:sz w:val="24"/>
          <w:szCs w:val="24"/>
        </w:rPr>
        <w:t>.</w:t>
      </w:r>
    </w:p>
    <w:p w14:paraId="15B6AE28" w14:textId="1DB0029F" w:rsidR="00393C5E" w:rsidRPr="000D511A" w:rsidRDefault="00393C5E" w:rsidP="000D511A">
      <w:pPr>
        <w:pStyle w:val="ListParagraph"/>
        <w:numPr>
          <w:ilvl w:val="0"/>
          <w:numId w:val="27"/>
        </w:numPr>
        <w:ind w:left="360"/>
        <w:rPr>
          <w:rFonts w:cs="Arial"/>
          <w:sz w:val="24"/>
          <w:szCs w:val="24"/>
        </w:rPr>
      </w:pPr>
      <w:r w:rsidRPr="000D511A">
        <w:rPr>
          <w:rFonts w:cs="Arial"/>
          <w:sz w:val="24"/>
          <w:szCs w:val="24"/>
        </w:rPr>
        <w:t>Excellent presentational skills</w:t>
      </w:r>
      <w:r w:rsidR="00496D9A" w:rsidRPr="000D511A">
        <w:rPr>
          <w:rFonts w:cs="Arial"/>
          <w:sz w:val="24"/>
          <w:szCs w:val="24"/>
        </w:rPr>
        <w:t>.</w:t>
      </w:r>
    </w:p>
    <w:p w14:paraId="79FCF4C4" w14:textId="489BD164" w:rsidR="00393C5E" w:rsidRPr="000D511A" w:rsidRDefault="00393C5E" w:rsidP="000D511A">
      <w:pPr>
        <w:pStyle w:val="ListParagraph"/>
        <w:numPr>
          <w:ilvl w:val="0"/>
          <w:numId w:val="27"/>
        </w:numPr>
        <w:ind w:left="360"/>
        <w:rPr>
          <w:rFonts w:cs="Arial"/>
          <w:sz w:val="24"/>
          <w:szCs w:val="24"/>
        </w:rPr>
      </w:pPr>
      <w:r w:rsidRPr="000D511A">
        <w:rPr>
          <w:rFonts w:cs="Arial"/>
          <w:sz w:val="24"/>
          <w:szCs w:val="24"/>
        </w:rPr>
        <w:t>Effective analytical and problem-solving skills</w:t>
      </w:r>
      <w:r w:rsidR="00496D9A" w:rsidRPr="000D511A">
        <w:rPr>
          <w:rFonts w:cs="Arial"/>
          <w:sz w:val="24"/>
          <w:szCs w:val="24"/>
        </w:rPr>
        <w:t>.</w:t>
      </w:r>
    </w:p>
    <w:p w14:paraId="2E94D128" w14:textId="613AA7B7" w:rsidR="009A7CCA" w:rsidRPr="000D511A" w:rsidRDefault="00393C5E" w:rsidP="000D511A">
      <w:pPr>
        <w:pStyle w:val="ListParagraph"/>
        <w:numPr>
          <w:ilvl w:val="0"/>
          <w:numId w:val="27"/>
        </w:numPr>
        <w:ind w:left="360"/>
        <w:rPr>
          <w:rFonts w:cs="Arial"/>
          <w:sz w:val="24"/>
          <w:szCs w:val="24"/>
        </w:rPr>
      </w:pPr>
      <w:r w:rsidRPr="000D511A">
        <w:rPr>
          <w:rFonts w:cs="Arial"/>
          <w:sz w:val="24"/>
          <w:szCs w:val="24"/>
        </w:rPr>
        <w:t>The ability to m</w:t>
      </w:r>
      <w:r w:rsidR="005C21A4" w:rsidRPr="000D511A">
        <w:rPr>
          <w:rFonts w:cs="Arial"/>
          <w:sz w:val="24"/>
          <w:szCs w:val="24"/>
        </w:rPr>
        <w:t>anag</w:t>
      </w:r>
      <w:r w:rsidRPr="000D511A">
        <w:rPr>
          <w:rFonts w:cs="Arial"/>
          <w:sz w:val="24"/>
          <w:szCs w:val="24"/>
        </w:rPr>
        <w:t>e</w:t>
      </w:r>
      <w:r w:rsidR="005C21A4" w:rsidRPr="000D511A">
        <w:rPr>
          <w:rFonts w:cs="Arial"/>
          <w:sz w:val="24"/>
          <w:szCs w:val="24"/>
        </w:rPr>
        <w:t xml:space="preserve"> technical team</w:t>
      </w:r>
      <w:r w:rsidR="004A71B6" w:rsidRPr="000D511A">
        <w:rPr>
          <w:rFonts w:cs="Arial"/>
          <w:sz w:val="24"/>
          <w:szCs w:val="24"/>
        </w:rPr>
        <w:t xml:space="preserve"> members </w:t>
      </w:r>
    </w:p>
    <w:p w14:paraId="336B516F" w14:textId="77777777" w:rsidR="009811D8" w:rsidRDefault="00393C5E" w:rsidP="009811D8">
      <w:pPr>
        <w:pStyle w:val="ListParagraph"/>
        <w:numPr>
          <w:ilvl w:val="0"/>
          <w:numId w:val="27"/>
        </w:numPr>
        <w:ind w:left="360"/>
        <w:rPr>
          <w:rFonts w:cs="Arial"/>
          <w:sz w:val="24"/>
          <w:szCs w:val="24"/>
        </w:rPr>
      </w:pPr>
      <w:r w:rsidRPr="000D511A">
        <w:rPr>
          <w:rFonts w:cs="Arial"/>
          <w:sz w:val="24"/>
          <w:szCs w:val="24"/>
        </w:rPr>
        <w:t xml:space="preserve">The ability to foster </w:t>
      </w:r>
      <w:r w:rsidR="007F09F2" w:rsidRPr="000D511A">
        <w:rPr>
          <w:rFonts w:cs="Arial"/>
          <w:sz w:val="24"/>
          <w:szCs w:val="24"/>
        </w:rPr>
        <w:t>and develop positive relationships across the executive &amp; senior key stakeholder groups</w:t>
      </w:r>
      <w:r w:rsidR="00D47802" w:rsidRPr="000D511A">
        <w:rPr>
          <w:rFonts w:cs="Arial"/>
          <w:sz w:val="24"/>
          <w:szCs w:val="24"/>
        </w:rPr>
        <w:t>.</w:t>
      </w:r>
    </w:p>
    <w:p w14:paraId="3A980BC2" w14:textId="6FFF624F" w:rsidR="003B14AD" w:rsidRPr="009811D8" w:rsidRDefault="003B14AD" w:rsidP="009811D8">
      <w:pPr>
        <w:pStyle w:val="ListParagraph"/>
        <w:numPr>
          <w:ilvl w:val="0"/>
          <w:numId w:val="27"/>
        </w:numPr>
        <w:ind w:left="360"/>
        <w:rPr>
          <w:rFonts w:cs="Arial"/>
          <w:sz w:val="24"/>
          <w:szCs w:val="24"/>
        </w:rPr>
      </w:pPr>
      <w:r w:rsidRPr="009811D8">
        <w:rPr>
          <w:rFonts w:cs="Arial"/>
          <w:sz w:val="24"/>
          <w:szCs w:val="24"/>
        </w:rPr>
        <w:t>Demonstrated ability to lead and manage multi-skilled technical teams, ensuring the successful delivery of projects in line with organisational priorities, and within agreed time, cost, and quality parameters.</w:t>
      </w:r>
    </w:p>
    <w:p w14:paraId="132E1FEF" w14:textId="2C5ACE93" w:rsidR="0042264B" w:rsidRDefault="000D511A" w:rsidP="000D511A">
      <w:pPr>
        <w:pStyle w:val="ListParagraph"/>
        <w:numPr>
          <w:ilvl w:val="0"/>
          <w:numId w:val="27"/>
        </w:numPr>
        <w:ind w:left="360"/>
        <w:rPr>
          <w:rFonts w:cs="Arial"/>
          <w:sz w:val="24"/>
          <w:szCs w:val="24"/>
        </w:rPr>
      </w:pPr>
      <w:r w:rsidRPr="000D511A">
        <w:rPr>
          <w:rFonts w:cs="Arial"/>
          <w:sz w:val="24"/>
          <w:szCs w:val="24"/>
        </w:rPr>
        <w:t>The ability to create a culture of inclusivity, equality, and innovation.</w:t>
      </w:r>
    </w:p>
    <w:p w14:paraId="48D2AB8B" w14:textId="77777777" w:rsidR="005C6F89" w:rsidRPr="005C6F89" w:rsidRDefault="000D511A" w:rsidP="000D511A">
      <w:pPr>
        <w:pStyle w:val="ListParagraph"/>
        <w:numPr>
          <w:ilvl w:val="0"/>
          <w:numId w:val="27"/>
        </w:numPr>
        <w:ind w:left="360"/>
        <w:rPr>
          <w:rFonts w:cs="Arial"/>
          <w:sz w:val="24"/>
          <w:szCs w:val="24"/>
        </w:rPr>
      </w:pPr>
      <w:r w:rsidRPr="000D511A">
        <w:rPr>
          <w:sz w:val="24"/>
          <w:szCs w:val="24"/>
        </w:rPr>
        <w:t xml:space="preserve">The ability to champion the </w:t>
      </w:r>
      <w:proofErr w:type="spellStart"/>
      <w:r w:rsidRPr="000D511A">
        <w:rPr>
          <w:sz w:val="24"/>
          <w:szCs w:val="24"/>
        </w:rPr>
        <w:t>DDaT</w:t>
      </w:r>
      <w:proofErr w:type="spellEnd"/>
      <w:r w:rsidRPr="000D511A">
        <w:rPr>
          <w:sz w:val="24"/>
          <w:szCs w:val="24"/>
        </w:rPr>
        <w:t xml:space="preserve"> vision and generate buy-in, alignment across the </w:t>
      </w:r>
      <w:proofErr w:type="spellStart"/>
      <w:r w:rsidRPr="000D511A">
        <w:rPr>
          <w:sz w:val="24"/>
          <w:szCs w:val="24"/>
        </w:rPr>
        <w:t>DDaT</w:t>
      </w:r>
      <w:proofErr w:type="spellEnd"/>
      <w:r w:rsidRPr="000D511A">
        <w:rPr>
          <w:sz w:val="24"/>
          <w:szCs w:val="24"/>
        </w:rPr>
        <w:t xml:space="preserve"> teams</w:t>
      </w:r>
    </w:p>
    <w:p w14:paraId="52D9D392" w14:textId="2B7BD622" w:rsidR="000D511A" w:rsidRPr="000D511A" w:rsidRDefault="000D511A" w:rsidP="000D511A">
      <w:pPr>
        <w:pStyle w:val="ListParagraph"/>
        <w:numPr>
          <w:ilvl w:val="0"/>
          <w:numId w:val="27"/>
        </w:numPr>
        <w:ind w:left="360"/>
        <w:rPr>
          <w:rFonts w:cs="Arial"/>
          <w:sz w:val="24"/>
          <w:szCs w:val="24"/>
        </w:rPr>
      </w:pPr>
      <w:r w:rsidRPr="000D511A">
        <w:rPr>
          <w:sz w:val="24"/>
          <w:szCs w:val="24"/>
        </w:rPr>
        <w:t xml:space="preserve">The ability to present technical concepts and principles to senior leadership </w:t>
      </w:r>
    </w:p>
    <w:p w14:paraId="049E443B" w14:textId="77777777" w:rsidR="000D511A" w:rsidRPr="000D511A" w:rsidRDefault="00393C5E" w:rsidP="000D511A">
      <w:pPr>
        <w:pStyle w:val="ListParagraph"/>
        <w:numPr>
          <w:ilvl w:val="0"/>
          <w:numId w:val="27"/>
        </w:numPr>
        <w:ind w:left="360"/>
        <w:rPr>
          <w:rFonts w:cs="Arial"/>
          <w:sz w:val="24"/>
          <w:szCs w:val="24"/>
        </w:rPr>
      </w:pPr>
      <w:r w:rsidRPr="000D511A">
        <w:rPr>
          <w:sz w:val="24"/>
          <w:szCs w:val="24"/>
        </w:rPr>
        <w:t>The ability to demonstrate an u</w:t>
      </w:r>
      <w:r w:rsidR="008B686B" w:rsidRPr="000D511A">
        <w:rPr>
          <w:sz w:val="24"/>
          <w:szCs w:val="24"/>
        </w:rPr>
        <w:t xml:space="preserve">nderstanding of modern cyber security, </w:t>
      </w:r>
      <w:r w:rsidR="00660D7F" w:rsidRPr="000D511A">
        <w:rPr>
          <w:sz w:val="24"/>
          <w:szCs w:val="24"/>
        </w:rPr>
        <w:t xml:space="preserve">file &amp; </w:t>
      </w:r>
      <w:r w:rsidR="00D72AFA" w:rsidRPr="000D511A">
        <w:rPr>
          <w:sz w:val="24"/>
          <w:szCs w:val="24"/>
        </w:rPr>
        <w:t xml:space="preserve">data access and </w:t>
      </w:r>
      <w:r w:rsidRPr="000D511A">
        <w:rPr>
          <w:sz w:val="24"/>
          <w:szCs w:val="24"/>
        </w:rPr>
        <w:t>role-based</w:t>
      </w:r>
      <w:r w:rsidR="00D72AFA" w:rsidRPr="000D511A">
        <w:rPr>
          <w:sz w:val="24"/>
          <w:szCs w:val="24"/>
        </w:rPr>
        <w:t xml:space="preserve"> privilege principles</w:t>
      </w:r>
      <w:r w:rsidR="00496D9A" w:rsidRPr="000D511A">
        <w:rPr>
          <w:sz w:val="24"/>
          <w:szCs w:val="24"/>
        </w:rPr>
        <w:t>.</w:t>
      </w:r>
    </w:p>
    <w:p w14:paraId="6EC2E669" w14:textId="77777777" w:rsidR="003B091A" w:rsidRPr="003B091A" w:rsidRDefault="00393C5E" w:rsidP="003B091A">
      <w:pPr>
        <w:pStyle w:val="ListParagraph"/>
        <w:numPr>
          <w:ilvl w:val="0"/>
          <w:numId w:val="27"/>
        </w:numPr>
        <w:ind w:left="360"/>
        <w:rPr>
          <w:rFonts w:cs="Arial"/>
          <w:sz w:val="24"/>
          <w:szCs w:val="24"/>
        </w:rPr>
      </w:pPr>
      <w:r w:rsidRPr="000D511A">
        <w:rPr>
          <w:sz w:val="24"/>
          <w:szCs w:val="24"/>
        </w:rPr>
        <w:t>The ability to i</w:t>
      </w:r>
      <w:r w:rsidR="00594C4A" w:rsidRPr="000D511A">
        <w:rPr>
          <w:sz w:val="24"/>
          <w:szCs w:val="24"/>
        </w:rPr>
        <w:t>ntegrat</w:t>
      </w:r>
      <w:r w:rsidRPr="000D511A">
        <w:rPr>
          <w:sz w:val="24"/>
          <w:szCs w:val="24"/>
        </w:rPr>
        <w:t>e</w:t>
      </w:r>
      <w:r w:rsidR="00594C4A" w:rsidRPr="000D511A">
        <w:rPr>
          <w:sz w:val="24"/>
          <w:szCs w:val="24"/>
        </w:rPr>
        <w:t xml:space="preserve"> </w:t>
      </w:r>
      <w:r w:rsidR="0022661F" w:rsidRPr="000D511A">
        <w:rPr>
          <w:sz w:val="24"/>
          <w:szCs w:val="24"/>
        </w:rPr>
        <w:t xml:space="preserve">technical </w:t>
      </w:r>
      <w:r w:rsidR="00594C4A" w:rsidRPr="000D511A">
        <w:rPr>
          <w:sz w:val="24"/>
          <w:szCs w:val="24"/>
        </w:rPr>
        <w:t>resilience and business continuity measures</w:t>
      </w:r>
      <w:r w:rsidR="0022661F" w:rsidRPr="000D511A">
        <w:rPr>
          <w:sz w:val="24"/>
          <w:szCs w:val="24"/>
        </w:rPr>
        <w:t xml:space="preserve"> into solutions across the </w:t>
      </w:r>
      <w:proofErr w:type="spellStart"/>
      <w:r w:rsidR="0022661F" w:rsidRPr="000D511A">
        <w:rPr>
          <w:sz w:val="24"/>
          <w:szCs w:val="24"/>
        </w:rPr>
        <w:t>DDaT</w:t>
      </w:r>
      <w:proofErr w:type="spellEnd"/>
      <w:r w:rsidR="0022661F" w:rsidRPr="000D511A">
        <w:rPr>
          <w:sz w:val="24"/>
          <w:szCs w:val="24"/>
        </w:rPr>
        <w:t xml:space="preserve"> </w:t>
      </w:r>
      <w:r w:rsidR="00F71156" w:rsidRPr="000D511A">
        <w:rPr>
          <w:sz w:val="24"/>
          <w:szCs w:val="24"/>
        </w:rPr>
        <w:t>landscape</w:t>
      </w:r>
      <w:r w:rsidR="00496D9A" w:rsidRPr="000D511A">
        <w:rPr>
          <w:sz w:val="24"/>
          <w:szCs w:val="24"/>
        </w:rPr>
        <w:t>.</w:t>
      </w:r>
    </w:p>
    <w:p w14:paraId="6CBEE7EB" w14:textId="5650A47B" w:rsidR="005C6F89" w:rsidRPr="003B091A" w:rsidRDefault="005C6F89" w:rsidP="003B091A">
      <w:pPr>
        <w:pStyle w:val="ListParagraph"/>
        <w:numPr>
          <w:ilvl w:val="0"/>
          <w:numId w:val="27"/>
        </w:numPr>
        <w:ind w:left="360"/>
        <w:rPr>
          <w:rFonts w:cs="Arial"/>
          <w:sz w:val="24"/>
          <w:szCs w:val="24"/>
        </w:rPr>
      </w:pPr>
      <w:r w:rsidRPr="003B091A">
        <w:rPr>
          <w:sz w:val="24"/>
          <w:szCs w:val="24"/>
          <w:lang w:eastAsia="zh-CN"/>
        </w:rPr>
        <w:t>The ability to demonstrate Technical Development and management of Microsoft Active Directory / Entra ID and associated network services (DNS/DHCP)</w:t>
      </w:r>
    </w:p>
    <w:p w14:paraId="29B9959A" w14:textId="77777777" w:rsidR="00CF1BF7" w:rsidRDefault="00CF1BF7" w:rsidP="00CF1BF7">
      <w:pPr>
        <w:pStyle w:val="Heading1"/>
        <w:rPr>
          <w:rFonts w:cs="Arial"/>
          <w:b/>
          <w:bCs/>
          <w:sz w:val="24"/>
          <w:szCs w:val="24"/>
        </w:rPr>
      </w:pPr>
      <w:r w:rsidRPr="00F7234C">
        <w:rPr>
          <w:rFonts w:cs="Arial"/>
          <w:b/>
          <w:bCs/>
          <w:sz w:val="24"/>
          <w:szCs w:val="24"/>
        </w:rPr>
        <w:lastRenderedPageBreak/>
        <w:t>Special Requirements of the Post</w:t>
      </w:r>
    </w:p>
    <w:p w14:paraId="4FAD0E09" w14:textId="2BBB30EE" w:rsidR="00CF1BF7" w:rsidRPr="000D511A" w:rsidRDefault="00CF1BF7" w:rsidP="000D511A">
      <w:pPr>
        <w:pStyle w:val="ListParagraph"/>
        <w:numPr>
          <w:ilvl w:val="0"/>
          <w:numId w:val="29"/>
        </w:numPr>
        <w:rPr>
          <w:rFonts w:cs="Arial"/>
          <w:sz w:val="24"/>
          <w:szCs w:val="24"/>
        </w:rPr>
      </w:pPr>
      <w:r w:rsidRPr="000D511A">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0D511A">
        <w:rPr>
          <w:rFonts w:cs="Arial"/>
          <w:sz w:val="24"/>
          <w:szCs w:val="24"/>
        </w:rPr>
        <w:t>.</w:t>
      </w:r>
      <w:r w:rsidRPr="000D511A">
        <w:rPr>
          <w:rFonts w:cs="Arial"/>
          <w:sz w:val="24"/>
          <w:szCs w:val="24"/>
        </w:rPr>
        <w:t xml:space="preserve"> </w:t>
      </w:r>
    </w:p>
    <w:p w14:paraId="3D005EFD" w14:textId="4750EB75" w:rsidR="009D06ED" w:rsidRPr="000D511A" w:rsidRDefault="00CF1BF7" w:rsidP="000D511A">
      <w:pPr>
        <w:pStyle w:val="ListParagraph"/>
        <w:numPr>
          <w:ilvl w:val="0"/>
          <w:numId w:val="29"/>
        </w:numPr>
        <w:rPr>
          <w:rFonts w:cs="Arial"/>
          <w:sz w:val="24"/>
          <w:szCs w:val="24"/>
        </w:rPr>
      </w:pPr>
      <w:r w:rsidRPr="000D511A">
        <w:rPr>
          <w:rFonts w:cs="Arial"/>
          <w:sz w:val="24"/>
          <w:szCs w:val="24"/>
        </w:rPr>
        <w:t>It is a requirement of the post that the post holder will be able and be prepared to attend evening and wee</w:t>
      </w:r>
      <w:r w:rsidR="00D254EB" w:rsidRPr="000D511A">
        <w:rPr>
          <w:rFonts w:cs="Arial"/>
          <w:sz w:val="24"/>
          <w:szCs w:val="24"/>
        </w:rPr>
        <w:t xml:space="preserve">kend meetings/events as required. </w:t>
      </w:r>
    </w:p>
    <w:p w14:paraId="2856492B" w14:textId="77777777" w:rsidR="00810D0B" w:rsidRPr="003B14AD" w:rsidRDefault="00810D0B" w:rsidP="003B14AD">
      <w:pPr>
        <w:pStyle w:val="ListParagraph"/>
        <w:numPr>
          <w:ilvl w:val="0"/>
          <w:numId w:val="29"/>
        </w:numPr>
        <w:rPr>
          <w:rFonts w:cs="Arial"/>
          <w:sz w:val="24"/>
          <w:szCs w:val="24"/>
        </w:rPr>
      </w:pPr>
      <w:r w:rsidRPr="000D511A">
        <w:rPr>
          <w:rFonts w:cs="Arial"/>
          <w:sz w:val="24"/>
          <w:szCs w:val="24"/>
        </w:rPr>
        <w:t xml:space="preserve">It is a requirement of the post that the post holder will participate in the out of hours rota, which is currently 1 week in 5 providing 24 x 7 ICT support for a limited number of service functions.  </w:t>
      </w:r>
    </w:p>
    <w:p w14:paraId="3B402EF5" w14:textId="77777777" w:rsidR="00810D0B" w:rsidRPr="00810D0B" w:rsidRDefault="00810D0B" w:rsidP="00810D0B">
      <w:pPr>
        <w:ind w:left="360"/>
        <w:rPr>
          <w:rFonts w:cs="Arial"/>
          <w:sz w:val="24"/>
          <w:szCs w:val="24"/>
        </w:rPr>
      </w:pPr>
    </w:p>
    <w:p w14:paraId="5248E314" w14:textId="77777777" w:rsidR="00D254EB" w:rsidRPr="00F7234C" w:rsidRDefault="00D254EB">
      <w:pPr>
        <w:rPr>
          <w:rFonts w:cs="Arial"/>
          <w:sz w:val="24"/>
          <w:szCs w:val="24"/>
        </w:rPr>
      </w:pPr>
      <w:r w:rsidRPr="00F7234C">
        <w:rPr>
          <w:rFonts w:cs="Arial"/>
          <w:sz w:val="24"/>
          <w:szCs w:val="24"/>
        </w:rPr>
        <w:br w:type="page"/>
      </w:r>
    </w:p>
    <w:p w14:paraId="513C67EE"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6C045C"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3936A28F" w14:textId="2E0D19B9" w:rsidR="001A56C8" w:rsidRPr="00F7234C" w:rsidRDefault="007D186C" w:rsidP="001A56C8">
      <w:pPr>
        <w:rPr>
          <w:rFonts w:cs="Arial"/>
          <w:sz w:val="24"/>
          <w:szCs w:val="24"/>
        </w:rPr>
      </w:pPr>
      <w:r>
        <w:rPr>
          <w:rFonts w:cs="Arial"/>
          <w:sz w:val="24"/>
          <w:szCs w:val="24"/>
        </w:rPr>
        <w:t>Infrastructure</w:t>
      </w:r>
      <w:r w:rsidR="00CC00FE">
        <w:rPr>
          <w:rFonts w:cs="Arial"/>
          <w:sz w:val="24"/>
          <w:szCs w:val="24"/>
        </w:rPr>
        <w:t xml:space="preserve"> and Security</w:t>
      </w:r>
      <w:r>
        <w:rPr>
          <w:rFonts w:cs="Arial"/>
          <w:sz w:val="24"/>
          <w:szCs w:val="24"/>
        </w:rPr>
        <w:t xml:space="preserve"> Manager </w:t>
      </w:r>
      <w:r w:rsidR="00325ABC">
        <w:rPr>
          <w:rFonts w:cs="Arial"/>
          <w:sz w:val="24"/>
          <w:szCs w:val="24"/>
        </w:rPr>
        <w:t xml:space="preserve">- </w:t>
      </w:r>
      <w:r>
        <w:rPr>
          <w:rFonts w:cs="Arial"/>
          <w:sz w:val="24"/>
          <w:szCs w:val="24"/>
        </w:rPr>
        <w:t>Technology</w:t>
      </w:r>
    </w:p>
    <w:p w14:paraId="6DFC849B"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0B78193C" w14:textId="7BBD4F2E" w:rsidR="0080743D" w:rsidRPr="00F7234C" w:rsidRDefault="00DD3ADC" w:rsidP="0080743D">
      <w:pPr>
        <w:rPr>
          <w:rFonts w:cs="Arial"/>
          <w:sz w:val="24"/>
          <w:szCs w:val="24"/>
        </w:rPr>
      </w:pPr>
      <w:r>
        <w:rPr>
          <w:rFonts w:cs="Arial"/>
          <w:sz w:val="24"/>
          <w:szCs w:val="24"/>
        </w:rPr>
        <w:t xml:space="preserve">Service Delivery Manager </w:t>
      </w:r>
      <w:r w:rsidR="00325ABC">
        <w:rPr>
          <w:rFonts w:cs="Arial"/>
          <w:sz w:val="24"/>
          <w:szCs w:val="24"/>
        </w:rPr>
        <w:t xml:space="preserve">- </w:t>
      </w:r>
      <w:r>
        <w:rPr>
          <w:rFonts w:cs="Arial"/>
          <w:sz w:val="24"/>
          <w:szCs w:val="24"/>
        </w:rPr>
        <w:t xml:space="preserve">Technology </w:t>
      </w:r>
    </w:p>
    <w:p w14:paraId="196CCE11" w14:textId="77777777" w:rsidR="00D254EB" w:rsidRDefault="00D254EB" w:rsidP="00D254EB">
      <w:pPr>
        <w:pStyle w:val="Heading1"/>
        <w:rPr>
          <w:rFonts w:cs="Arial"/>
          <w:b/>
          <w:bCs/>
          <w:sz w:val="24"/>
          <w:szCs w:val="24"/>
        </w:rPr>
      </w:pPr>
      <w:r w:rsidRPr="00F7234C">
        <w:rPr>
          <w:rFonts w:cs="Arial"/>
          <w:b/>
          <w:bCs/>
          <w:sz w:val="24"/>
          <w:szCs w:val="24"/>
        </w:rPr>
        <w:t>Grade:</w:t>
      </w:r>
    </w:p>
    <w:p w14:paraId="79EAB9FE" w14:textId="2BEB39CE" w:rsidR="00325ABC" w:rsidRPr="00F7234C" w:rsidRDefault="00325ABC" w:rsidP="00325ABC">
      <w:pPr>
        <w:rPr>
          <w:rFonts w:cs="Arial"/>
          <w:sz w:val="24"/>
          <w:szCs w:val="24"/>
        </w:rPr>
      </w:pPr>
      <w:r>
        <w:rPr>
          <w:rFonts w:cs="Arial"/>
          <w:sz w:val="24"/>
          <w:szCs w:val="24"/>
        </w:rPr>
        <w:t>Scale 9</w:t>
      </w:r>
      <w:r w:rsidR="003B091A">
        <w:rPr>
          <w:rFonts w:cs="Arial"/>
          <w:sz w:val="24"/>
          <w:szCs w:val="24"/>
        </w:rPr>
        <w:t>,</w:t>
      </w:r>
      <w:r>
        <w:rPr>
          <w:rFonts w:cs="Arial"/>
          <w:sz w:val="24"/>
          <w:szCs w:val="24"/>
        </w:rPr>
        <w:t xml:space="preserve"> SCP 38-41</w:t>
      </w:r>
      <w:r w:rsidR="003B091A">
        <w:rPr>
          <w:rFonts w:cs="Arial"/>
          <w:sz w:val="24"/>
          <w:szCs w:val="24"/>
        </w:rPr>
        <w:t>,</w:t>
      </w:r>
      <w:r>
        <w:rPr>
          <w:rFonts w:cs="Arial"/>
          <w:sz w:val="24"/>
          <w:szCs w:val="24"/>
        </w:rPr>
        <w:t xml:space="preserve"> £49,282 - £52,413</w:t>
      </w:r>
    </w:p>
    <w:p w14:paraId="3372EC77"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5AE66021" w14:textId="310DB0F6" w:rsidR="0080743D" w:rsidRPr="00F7234C" w:rsidRDefault="005A1416" w:rsidP="0080743D">
      <w:pPr>
        <w:rPr>
          <w:rFonts w:cs="Arial"/>
          <w:sz w:val="24"/>
          <w:szCs w:val="24"/>
        </w:rPr>
      </w:pPr>
      <w:r>
        <w:rPr>
          <w:rFonts w:cs="Arial"/>
          <w:sz w:val="24"/>
          <w:szCs w:val="24"/>
        </w:rPr>
        <w:t>36.25 hours per week</w:t>
      </w:r>
    </w:p>
    <w:p w14:paraId="5302B61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4A739FA5" w14:textId="77777777" w:rsidR="005A1416" w:rsidRPr="00F7234C" w:rsidRDefault="005A1416" w:rsidP="005A1416">
      <w:pPr>
        <w:rPr>
          <w:rFonts w:cs="Arial"/>
          <w:sz w:val="24"/>
          <w:szCs w:val="24"/>
        </w:rPr>
      </w:pPr>
      <w:r>
        <w:rPr>
          <w:rFonts w:cs="Arial"/>
          <w:sz w:val="24"/>
          <w:szCs w:val="24"/>
        </w:rPr>
        <w:t>Lancashire Fire and Rescue Service Headquarters, Garstang Road, Fulwood, Preston, PR2 3LH</w:t>
      </w:r>
    </w:p>
    <w:p w14:paraId="56A3A55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5F0B2285" w14:textId="72C9DEE1"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5A1416">
        <w:rPr>
          <w:rFonts w:cs="Arial"/>
          <w:sz w:val="24"/>
          <w:szCs w:val="24"/>
        </w:rPr>
        <w:t>Service Headquarters</w:t>
      </w:r>
      <w:r w:rsidRPr="00F7234C">
        <w:rPr>
          <w:rFonts w:cs="Arial"/>
          <w:sz w:val="24"/>
          <w:szCs w:val="24"/>
        </w:rPr>
        <w:t>.</w:t>
      </w:r>
    </w:p>
    <w:p w14:paraId="4A6F52E5" w14:textId="77777777" w:rsidR="009811D8" w:rsidRDefault="00D254EB" w:rsidP="00D254EB">
      <w:pPr>
        <w:pStyle w:val="Heading1"/>
        <w:rPr>
          <w:rFonts w:cs="Arial"/>
          <w:b/>
          <w:bCs/>
          <w:sz w:val="24"/>
          <w:szCs w:val="24"/>
        </w:rPr>
      </w:pPr>
      <w:r w:rsidRPr="00F7234C">
        <w:rPr>
          <w:rFonts w:cs="Arial"/>
          <w:b/>
          <w:bCs/>
          <w:sz w:val="24"/>
          <w:szCs w:val="24"/>
        </w:rPr>
        <w:t>Pension:</w:t>
      </w:r>
      <w:r w:rsidRPr="00F7234C">
        <w:rPr>
          <w:rFonts w:cs="Arial"/>
          <w:sz w:val="24"/>
          <w:szCs w:val="24"/>
        </w:rPr>
        <w:br/>
        <w:t>Local Government Pension Scheme</w:t>
      </w:r>
      <w:r w:rsidRPr="00F7234C">
        <w:rPr>
          <w:rFonts w:cs="Arial"/>
          <w:sz w:val="24"/>
          <w:szCs w:val="24"/>
        </w:rPr>
        <w:br/>
      </w:r>
    </w:p>
    <w:p w14:paraId="05F0E51D" w14:textId="23749470" w:rsidR="00D254EB" w:rsidRPr="009811D8" w:rsidRDefault="00D254EB" w:rsidP="00D254EB">
      <w:pPr>
        <w:pStyle w:val="Heading1"/>
        <w:rPr>
          <w:rFonts w:cs="Arial"/>
          <w:sz w:val="24"/>
          <w:szCs w:val="24"/>
        </w:rPr>
      </w:pPr>
      <w:r w:rsidRPr="00F7234C">
        <w:rPr>
          <w:rFonts w:cs="Arial"/>
          <w:b/>
          <w:bCs/>
          <w:sz w:val="24"/>
          <w:szCs w:val="24"/>
        </w:rPr>
        <w:t>Annual Leave Entitlement:</w:t>
      </w:r>
    </w:p>
    <w:p w14:paraId="722E8852" w14:textId="77777777" w:rsidR="00D45503" w:rsidRPr="00F7234C" w:rsidRDefault="00D45503" w:rsidP="00D254EB">
      <w:pPr>
        <w:rPr>
          <w:rFonts w:cs="Arial"/>
          <w:sz w:val="24"/>
          <w:szCs w:val="24"/>
        </w:rPr>
      </w:pPr>
      <w:r w:rsidRPr="00F7234C">
        <w:rPr>
          <w:rFonts w:cs="Arial"/>
          <w:sz w:val="24"/>
          <w:szCs w:val="24"/>
        </w:rPr>
        <w:t>Green Book</w:t>
      </w:r>
    </w:p>
    <w:p w14:paraId="7E30A2A1"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2ADBE99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5B99594" w14:textId="77777777" w:rsidR="00352BAA" w:rsidRPr="00F7234C" w:rsidRDefault="00A76B7C" w:rsidP="00D254EB">
      <w:pPr>
        <w:rPr>
          <w:rFonts w:cs="Arial"/>
          <w:sz w:val="24"/>
          <w:szCs w:val="24"/>
        </w:rPr>
      </w:pPr>
      <w:r w:rsidRPr="00F7234C">
        <w:rPr>
          <w:rFonts w:cs="Arial"/>
          <w:sz w:val="24"/>
          <w:szCs w:val="24"/>
        </w:rPr>
        <w:t>Spinal Column Point 37 and above</w:t>
      </w:r>
    </w:p>
    <w:p w14:paraId="6BAC5795"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9</w:t>
      </w:r>
      <w:r w:rsidRPr="00F7234C">
        <w:rPr>
          <w:rFonts w:cs="Arial"/>
          <w:sz w:val="24"/>
          <w:szCs w:val="24"/>
        </w:rPr>
        <w:t xml:space="preserve"> days</w:t>
      </w:r>
    </w:p>
    <w:p w14:paraId="4DA8E30B"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9</w:t>
      </w:r>
      <w:r w:rsidRPr="00F7234C">
        <w:rPr>
          <w:rFonts w:cs="Arial"/>
          <w:sz w:val="24"/>
          <w:szCs w:val="24"/>
        </w:rPr>
        <w:t xml:space="preserve"> days</w:t>
      </w:r>
    </w:p>
    <w:p w14:paraId="631AF6D5"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2</w:t>
      </w:r>
      <w:r w:rsidRPr="00F7234C">
        <w:rPr>
          <w:rFonts w:cs="Arial"/>
          <w:sz w:val="24"/>
          <w:szCs w:val="24"/>
        </w:rPr>
        <w:t xml:space="preserve"> days</w:t>
      </w:r>
    </w:p>
    <w:p w14:paraId="1C7C416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07310326"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E5276F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3CAA9103" w14:textId="2A7E13E4"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7689EB3D"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38B00B9C" w14:textId="12A33EA2" w:rsidR="00734D67" w:rsidRPr="00F7234C" w:rsidRDefault="00734D67" w:rsidP="00734D67">
      <w:pPr>
        <w:rPr>
          <w:rFonts w:cs="Arial"/>
          <w:sz w:val="24"/>
          <w:szCs w:val="24"/>
        </w:rPr>
      </w:pPr>
      <w:r w:rsidRPr="00F7234C">
        <w:rPr>
          <w:rFonts w:cs="Arial"/>
          <w:sz w:val="24"/>
          <w:szCs w:val="24"/>
        </w:rPr>
        <w:t xml:space="preserve">Ad Hoc </w:t>
      </w:r>
    </w:p>
    <w:p w14:paraId="54BA44D3"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08EF34BD" w14:textId="1BA692D6" w:rsidR="00734D67" w:rsidRPr="00F7234C" w:rsidRDefault="00734D67" w:rsidP="00734D67">
      <w:pPr>
        <w:rPr>
          <w:rFonts w:cs="Arial"/>
          <w:sz w:val="24"/>
          <w:szCs w:val="24"/>
        </w:rPr>
      </w:pPr>
      <w:r w:rsidRPr="00F7234C">
        <w:rPr>
          <w:rFonts w:cs="Arial"/>
          <w:sz w:val="24"/>
          <w:szCs w:val="24"/>
        </w:rPr>
        <w:t xml:space="preserve">(It is also a requirement that you provide, at your own expense, a suitable vehicle for use when required on official business journeys.) </w:t>
      </w:r>
    </w:p>
    <w:p w14:paraId="5BC6E1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7BB01C6"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5C40005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E5ADE4F"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1F0F2D1B"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24422553" w14:textId="2BCBFC9A"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189EA3B1"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5C7A404E"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D95AF40" w14:textId="2C12AE75"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p>
    <w:p w14:paraId="3881864F"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C0A5240" w14:textId="18DE1152"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w:t>
      </w:r>
    </w:p>
    <w:p w14:paraId="13023B04" w14:textId="77777777" w:rsidR="00491A98" w:rsidRPr="00EB3F3E" w:rsidRDefault="00491A98" w:rsidP="00EB3F3E">
      <w:r w:rsidRPr="00F7234C">
        <w:rPr>
          <w:rFonts w:cs="Arial"/>
          <w:sz w:val="24"/>
          <w:szCs w:val="24"/>
        </w:rPr>
        <w:t xml:space="preserve">To this end, Lancashire Fire and Rescue Service will screen all candidates selected for employment for illegal drugs and alcohol. This will be carried out at our Occupational Health Unit, under strict protocols and confidentiality. Any candidate who refuses to be </w:t>
      </w:r>
      <w:r w:rsidRPr="005A1416">
        <w:rPr>
          <w:rFonts w:cs="Arial"/>
          <w:sz w:val="24"/>
          <w:szCs w:val="24"/>
        </w:rPr>
        <w:t>screened will not be employed. Any candidate who tests positive for illegal drugs or unsafe levels of</w:t>
      </w:r>
      <w:r w:rsidRPr="005A1416">
        <w:rPr>
          <w:sz w:val="24"/>
          <w:szCs w:val="24"/>
        </w:rPr>
        <w:t xml:space="preserve"> alcohol will not be employed.</w:t>
      </w:r>
    </w:p>
    <w:sectPr w:rsidR="00491A98" w:rsidRPr="00EB3F3E">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E228" w14:textId="77777777" w:rsidR="00421460" w:rsidRDefault="00421460" w:rsidP="00AB7264">
      <w:pPr>
        <w:spacing w:after="0" w:line="240" w:lineRule="auto"/>
      </w:pPr>
      <w:r>
        <w:separator/>
      </w:r>
    </w:p>
  </w:endnote>
  <w:endnote w:type="continuationSeparator" w:id="0">
    <w:p w14:paraId="1C9BD6F7" w14:textId="77777777" w:rsidR="00421460" w:rsidRDefault="00421460" w:rsidP="00AB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89F7" w14:textId="659B0C4A" w:rsidR="00AB7264" w:rsidRDefault="00AB7264">
    <w:pPr>
      <w:pStyle w:val="Footer"/>
    </w:pPr>
    <w:r>
      <w:rPr>
        <w:noProof/>
      </w:rPr>
      <mc:AlternateContent>
        <mc:Choice Requires="wps">
          <w:drawing>
            <wp:anchor distT="0" distB="0" distL="0" distR="0" simplePos="0" relativeHeight="251658241" behindDoc="0" locked="0" layoutInCell="1" allowOverlap="1" wp14:anchorId="0833678D" wp14:editId="0D74261F">
              <wp:simplePos x="635" y="635"/>
              <wp:positionH relativeFrom="page">
                <wp:align>left</wp:align>
              </wp:positionH>
              <wp:positionV relativeFrom="page">
                <wp:align>bottom</wp:align>
              </wp:positionV>
              <wp:extent cx="1355090" cy="357505"/>
              <wp:effectExtent l="0" t="0" r="16510" b="0"/>
              <wp:wrapNone/>
              <wp:docPr id="1107058048" name="Text Box 2"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18516BCE" w14:textId="06A18ED6"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33678D" id="_x0000_t202" coordsize="21600,21600" o:spt="202" path="m,l,21600r21600,l21600,xe">
              <v:stroke joinstyle="miter"/>
              <v:path gradientshapeok="t" o:connecttype="rect"/>
            </v:shapetype>
            <v:shape id="Text Box 2" o:spid="_x0000_s1026" type="#_x0000_t202" alt="OFFICIAL – SENSITIVE" style="position:absolute;margin-left:0;margin-top:0;width:106.7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" filled="f" stroked="f">
              <v:textbox style="mso-fit-shape-to-text:t" inset="20pt,0,0,15pt">
                <w:txbxContent>
                  <w:p w14:paraId="18516BCE" w14:textId="06A18ED6"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4E93" w14:textId="2D5E76FD" w:rsidR="00AB7264" w:rsidRDefault="00AB7264">
    <w:pPr>
      <w:pStyle w:val="Footer"/>
    </w:pPr>
    <w:r>
      <w:rPr>
        <w:noProof/>
      </w:rPr>
      <mc:AlternateContent>
        <mc:Choice Requires="wps">
          <w:drawing>
            <wp:anchor distT="0" distB="0" distL="0" distR="0" simplePos="0" relativeHeight="251658242" behindDoc="0" locked="0" layoutInCell="1" allowOverlap="1" wp14:anchorId="1C079C35" wp14:editId="5A8B94CC">
              <wp:simplePos x="635" y="635"/>
              <wp:positionH relativeFrom="page">
                <wp:align>left</wp:align>
              </wp:positionH>
              <wp:positionV relativeFrom="page">
                <wp:align>bottom</wp:align>
              </wp:positionV>
              <wp:extent cx="1355090" cy="357505"/>
              <wp:effectExtent l="0" t="0" r="16510" b="0"/>
              <wp:wrapNone/>
              <wp:docPr id="2012532670" name="Text Box 3"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35E2356C" w14:textId="42283B03"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079C35" id="_x0000_t202" coordsize="21600,21600" o:spt="202" path="m,l,21600r21600,l21600,xe">
              <v:stroke joinstyle="miter"/>
              <v:path gradientshapeok="t" o:connecttype="rect"/>
            </v:shapetype>
            <v:shape id="Text Box 3" o:spid="_x0000_s1027" type="#_x0000_t202" alt="OFFICIAL – SENSITIVE" style="position:absolute;margin-left:0;margin-top:0;width:106.7pt;height:28.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" filled="f" stroked="f">
              <v:textbox style="mso-fit-shape-to-text:t" inset="20pt,0,0,15pt">
                <w:txbxContent>
                  <w:p w14:paraId="35E2356C" w14:textId="42283B03"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3B13" w14:textId="656834E8" w:rsidR="00AB7264" w:rsidRDefault="00AB7264">
    <w:pPr>
      <w:pStyle w:val="Footer"/>
    </w:pPr>
    <w:r>
      <w:rPr>
        <w:noProof/>
      </w:rPr>
      <mc:AlternateContent>
        <mc:Choice Requires="wps">
          <w:drawing>
            <wp:anchor distT="0" distB="0" distL="0" distR="0" simplePos="0" relativeHeight="251658240" behindDoc="0" locked="0" layoutInCell="1" allowOverlap="1" wp14:anchorId="69C2A350" wp14:editId="288A6B09">
              <wp:simplePos x="635" y="635"/>
              <wp:positionH relativeFrom="page">
                <wp:align>left</wp:align>
              </wp:positionH>
              <wp:positionV relativeFrom="page">
                <wp:align>bottom</wp:align>
              </wp:positionV>
              <wp:extent cx="1355090" cy="357505"/>
              <wp:effectExtent l="0" t="0" r="16510" b="0"/>
              <wp:wrapNone/>
              <wp:docPr id="440971704" name="Text Box 1"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5090" cy="357505"/>
                      </a:xfrm>
                      <a:prstGeom prst="rect">
                        <a:avLst/>
                      </a:prstGeom>
                      <a:noFill/>
                      <a:ln>
                        <a:noFill/>
                      </a:ln>
                    </wps:spPr>
                    <wps:txbx>
                      <w:txbxContent>
                        <w:p w14:paraId="453DC808" w14:textId="6E2FB38B"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C2A350" id="_x0000_t202" coordsize="21600,21600" o:spt="202" path="m,l,21600r21600,l21600,xe">
              <v:stroke joinstyle="miter"/>
              <v:path gradientshapeok="t" o:connecttype="rect"/>
            </v:shapetype>
            <v:shape id="Text Box 1" o:spid="_x0000_s1028" type="#_x0000_t202" alt="OFFICIAL – SENSITIVE" style="position:absolute;margin-left:0;margin-top:0;width:106.7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6SGEwIAACIEAAAOAAAAZHJzL2Uyb0RvYy54bWysU01v2zAMvQ/YfxB0X+yk89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" filled="f" stroked="f">
              <v:textbox style="mso-fit-shape-to-text:t" inset="20pt,0,0,15pt">
                <w:txbxContent>
                  <w:p w14:paraId="453DC808" w14:textId="6E2FB38B" w:rsidR="00AB7264" w:rsidRPr="00AB7264" w:rsidRDefault="00AB7264" w:rsidP="00AB7264">
                    <w:pPr>
                      <w:spacing w:after="0"/>
                      <w:rPr>
                        <w:rFonts w:ascii="Calibri" w:eastAsia="Calibri" w:hAnsi="Calibri" w:cs="Calibri"/>
                        <w:noProof/>
                        <w:color w:val="000000"/>
                        <w:sz w:val="20"/>
                        <w:szCs w:val="20"/>
                      </w:rPr>
                    </w:pPr>
                    <w:r w:rsidRPr="00AB7264">
                      <w:rPr>
                        <w:rFonts w:ascii="Calibri" w:eastAsia="Calibri" w:hAnsi="Calibri" w:cs="Calibri"/>
                        <w:noProof/>
                        <w:color w:val="000000"/>
                        <w:sz w:val="20"/>
                        <w:szCs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667D" w14:textId="77777777" w:rsidR="00421460" w:rsidRDefault="00421460" w:rsidP="00AB7264">
      <w:pPr>
        <w:spacing w:after="0" w:line="240" w:lineRule="auto"/>
      </w:pPr>
      <w:r>
        <w:separator/>
      </w:r>
    </w:p>
  </w:footnote>
  <w:footnote w:type="continuationSeparator" w:id="0">
    <w:p w14:paraId="0F04D1B3" w14:textId="77777777" w:rsidR="00421460" w:rsidRDefault="00421460" w:rsidP="00AB7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882F10"/>
    <w:multiLevelType w:val="hybridMultilevel"/>
    <w:tmpl w:val="7690E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EA0A52"/>
    <w:multiLevelType w:val="hybridMultilevel"/>
    <w:tmpl w:val="FE385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5274"/>
    <w:multiLevelType w:val="hybridMultilevel"/>
    <w:tmpl w:val="ED906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52F7B"/>
    <w:multiLevelType w:val="hybridMultilevel"/>
    <w:tmpl w:val="58842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FC4B28"/>
    <w:multiLevelType w:val="hybridMultilevel"/>
    <w:tmpl w:val="1FAC7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B6636"/>
    <w:multiLevelType w:val="hybridMultilevel"/>
    <w:tmpl w:val="F528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220F7"/>
    <w:multiLevelType w:val="multilevel"/>
    <w:tmpl w:val="B80E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8667B"/>
    <w:multiLevelType w:val="multilevel"/>
    <w:tmpl w:val="998C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997D66"/>
    <w:multiLevelType w:val="hybridMultilevel"/>
    <w:tmpl w:val="ED28A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656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0B0CAD"/>
    <w:multiLevelType w:val="hybridMultilevel"/>
    <w:tmpl w:val="D624A22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45DC5BFD"/>
    <w:multiLevelType w:val="hybridMultilevel"/>
    <w:tmpl w:val="A834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9F35E2"/>
    <w:multiLevelType w:val="hybridMultilevel"/>
    <w:tmpl w:val="BA5CE88E"/>
    <w:lvl w:ilvl="0" w:tplc="86166DF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02496"/>
    <w:multiLevelType w:val="hybridMultilevel"/>
    <w:tmpl w:val="A9D86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751D7"/>
    <w:multiLevelType w:val="hybridMultilevel"/>
    <w:tmpl w:val="A07AF55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15668"/>
    <w:multiLevelType w:val="hybridMultilevel"/>
    <w:tmpl w:val="3AC0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307737"/>
    <w:multiLevelType w:val="hybridMultilevel"/>
    <w:tmpl w:val="7C24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97E2E"/>
    <w:multiLevelType w:val="hybridMultilevel"/>
    <w:tmpl w:val="EB4E95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23658"/>
    <w:multiLevelType w:val="hybridMultilevel"/>
    <w:tmpl w:val="87D8E4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8C5F5A"/>
    <w:multiLevelType w:val="hybridMultilevel"/>
    <w:tmpl w:val="AEDC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066E57"/>
    <w:multiLevelType w:val="hybridMultilevel"/>
    <w:tmpl w:val="BE34504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EF65D8"/>
    <w:multiLevelType w:val="hybridMultilevel"/>
    <w:tmpl w:val="738E6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25397"/>
    <w:multiLevelType w:val="hybridMultilevel"/>
    <w:tmpl w:val="B3DA3C7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054964"/>
    <w:multiLevelType w:val="hybridMultilevel"/>
    <w:tmpl w:val="7498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2"/>
  </w:num>
  <w:num w:numId="2" w16cid:durableId="449783274">
    <w:abstractNumId w:val="14"/>
  </w:num>
  <w:num w:numId="3" w16cid:durableId="1350720673">
    <w:abstractNumId w:val="18"/>
  </w:num>
  <w:num w:numId="4" w16cid:durableId="19471762">
    <w:abstractNumId w:val="9"/>
  </w:num>
  <w:num w:numId="5" w16cid:durableId="1451044931">
    <w:abstractNumId w:val="8"/>
  </w:num>
  <w:num w:numId="6" w16cid:durableId="1838956704">
    <w:abstractNumId w:val="26"/>
  </w:num>
  <w:num w:numId="7" w16cid:durableId="30111316">
    <w:abstractNumId w:val="12"/>
  </w:num>
  <w:num w:numId="8" w16cid:durableId="1233465013">
    <w:abstractNumId w:val="4"/>
  </w:num>
  <w:num w:numId="9" w16cid:durableId="342249822">
    <w:abstractNumId w:val="21"/>
  </w:num>
  <w:num w:numId="10" w16cid:durableId="2130707156">
    <w:abstractNumId w:val="13"/>
  </w:num>
  <w:num w:numId="11" w16cid:durableId="1300184983">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12" w16cid:durableId="1941140810">
    <w:abstractNumId w:val="24"/>
  </w:num>
  <w:num w:numId="13" w16cid:durableId="60565774">
    <w:abstractNumId w:val="15"/>
  </w:num>
  <w:num w:numId="14" w16cid:durableId="208540611">
    <w:abstractNumId w:val="28"/>
  </w:num>
  <w:num w:numId="15" w16cid:durableId="1045063763">
    <w:abstractNumId w:val="29"/>
  </w:num>
  <w:num w:numId="16" w16cid:durableId="1683699508">
    <w:abstractNumId w:val="1"/>
  </w:num>
  <w:num w:numId="17" w16cid:durableId="1784301855">
    <w:abstractNumId w:val="22"/>
  </w:num>
  <w:num w:numId="18" w16cid:durableId="412439735">
    <w:abstractNumId w:val="23"/>
  </w:num>
  <w:num w:numId="19" w16cid:durableId="405303478">
    <w:abstractNumId w:val="11"/>
  </w:num>
  <w:num w:numId="20" w16cid:durableId="749426171">
    <w:abstractNumId w:val="16"/>
  </w:num>
  <w:num w:numId="21" w16cid:durableId="1044673557">
    <w:abstractNumId w:val="6"/>
  </w:num>
  <w:num w:numId="22" w16cid:durableId="1191530376">
    <w:abstractNumId w:val="19"/>
  </w:num>
  <w:num w:numId="23" w16cid:durableId="1426538696">
    <w:abstractNumId w:val="3"/>
  </w:num>
  <w:num w:numId="24" w16cid:durableId="1984655192">
    <w:abstractNumId w:val="10"/>
  </w:num>
  <w:num w:numId="25" w16cid:durableId="1720980880">
    <w:abstractNumId w:val="7"/>
  </w:num>
  <w:num w:numId="26" w16cid:durableId="1960141019">
    <w:abstractNumId w:val="25"/>
  </w:num>
  <w:num w:numId="27" w16cid:durableId="2105489200">
    <w:abstractNumId w:val="27"/>
  </w:num>
  <w:num w:numId="28" w16cid:durableId="354162182">
    <w:abstractNumId w:val="5"/>
  </w:num>
  <w:num w:numId="29" w16cid:durableId="56441454">
    <w:abstractNumId w:val="17"/>
  </w:num>
  <w:num w:numId="30" w16cid:durableId="13409612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03ED2"/>
    <w:rsid w:val="00011796"/>
    <w:rsid w:val="00011900"/>
    <w:rsid w:val="00015AD5"/>
    <w:rsid w:val="00017121"/>
    <w:rsid w:val="00033D39"/>
    <w:rsid w:val="0003573F"/>
    <w:rsid w:val="000441AA"/>
    <w:rsid w:val="0006013C"/>
    <w:rsid w:val="000662BB"/>
    <w:rsid w:val="00097ECB"/>
    <w:rsid w:val="000A5774"/>
    <w:rsid w:val="000C6B88"/>
    <w:rsid w:val="000C74A9"/>
    <w:rsid w:val="000D511A"/>
    <w:rsid w:val="000F0407"/>
    <w:rsid w:val="0010422D"/>
    <w:rsid w:val="001067D7"/>
    <w:rsid w:val="0011281C"/>
    <w:rsid w:val="00114090"/>
    <w:rsid w:val="00117008"/>
    <w:rsid w:val="00122538"/>
    <w:rsid w:val="00123EC1"/>
    <w:rsid w:val="00130CC3"/>
    <w:rsid w:val="0013630C"/>
    <w:rsid w:val="00140F5A"/>
    <w:rsid w:val="00144DDD"/>
    <w:rsid w:val="00163DE3"/>
    <w:rsid w:val="0017721E"/>
    <w:rsid w:val="001828D8"/>
    <w:rsid w:val="00183A38"/>
    <w:rsid w:val="001A0CA6"/>
    <w:rsid w:val="001A56C8"/>
    <w:rsid w:val="001B76CC"/>
    <w:rsid w:val="001E329A"/>
    <w:rsid w:val="002000EE"/>
    <w:rsid w:val="00201C93"/>
    <w:rsid w:val="0022661F"/>
    <w:rsid w:val="00236B81"/>
    <w:rsid w:val="002451E7"/>
    <w:rsid w:val="00254947"/>
    <w:rsid w:val="00262D29"/>
    <w:rsid w:val="002708C0"/>
    <w:rsid w:val="00293669"/>
    <w:rsid w:val="002965B4"/>
    <w:rsid w:val="002A29FA"/>
    <w:rsid w:val="002A3F84"/>
    <w:rsid w:val="002A6336"/>
    <w:rsid w:val="002B3D8F"/>
    <w:rsid w:val="002B7A8B"/>
    <w:rsid w:val="002C21B9"/>
    <w:rsid w:val="002C5FC9"/>
    <w:rsid w:val="002D44CB"/>
    <w:rsid w:val="002D5D73"/>
    <w:rsid w:val="002E1B84"/>
    <w:rsid w:val="002F251B"/>
    <w:rsid w:val="003013DB"/>
    <w:rsid w:val="0030591B"/>
    <w:rsid w:val="00310283"/>
    <w:rsid w:val="0032471D"/>
    <w:rsid w:val="00325ABC"/>
    <w:rsid w:val="003334FD"/>
    <w:rsid w:val="00333C8C"/>
    <w:rsid w:val="00336D38"/>
    <w:rsid w:val="0033726B"/>
    <w:rsid w:val="00347AE0"/>
    <w:rsid w:val="00352BAA"/>
    <w:rsid w:val="00364DD1"/>
    <w:rsid w:val="00366242"/>
    <w:rsid w:val="003738B3"/>
    <w:rsid w:val="0037473C"/>
    <w:rsid w:val="00391681"/>
    <w:rsid w:val="003935D1"/>
    <w:rsid w:val="00393C5E"/>
    <w:rsid w:val="003A7EE7"/>
    <w:rsid w:val="003B091A"/>
    <w:rsid w:val="003B14AD"/>
    <w:rsid w:val="003B2979"/>
    <w:rsid w:val="003B5224"/>
    <w:rsid w:val="003C4462"/>
    <w:rsid w:val="003C56DF"/>
    <w:rsid w:val="003C6161"/>
    <w:rsid w:val="003D491F"/>
    <w:rsid w:val="003D745C"/>
    <w:rsid w:val="003E35A5"/>
    <w:rsid w:val="0040264F"/>
    <w:rsid w:val="004105B6"/>
    <w:rsid w:val="0042064C"/>
    <w:rsid w:val="004208F7"/>
    <w:rsid w:val="00421460"/>
    <w:rsid w:val="0042264B"/>
    <w:rsid w:val="00425174"/>
    <w:rsid w:val="004409B6"/>
    <w:rsid w:val="00446993"/>
    <w:rsid w:val="00467CCA"/>
    <w:rsid w:val="004773CC"/>
    <w:rsid w:val="00482B28"/>
    <w:rsid w:val="004870F2"/>
    <w:rsid w:val="00491A98"/>
    <w:rsid w:val="00495556"/>
    <w:rsid w:val="004955A8"/>
    <w:rsid w:val="00496D9A"/>
    <w:rsid w:val="00497543"/>
    <w:rsid w:val="004A71B6"/>
    <w:rsid w:val="004A7315"/>
    <w:rsid w:val="004A7D64"/>
    <w:rsid w:val="004B41CD"/>
    <w:rsid w:val="004B56FE"/>
    <w:rsid w:val="004C36A4"/>
    <w:rsid w:val="004F3679"/>
    <w:rsid w:val="004F600E"/>
    <w:rsid w:val="005026AF"/>
    <w:rsid w:val="00507435"/>
    <w:rsid w:val="005171EA"/>
    <w:rsid w:val="00517DF1"/>
    <w:rsid w:val="00520F4F"/>
    <w:rsid w:val="00523D1A"/>
    <w:rsid w:val="00524F17"/>
    <w:rsid w:val="00576537"/>
    <w:rsid w:val="00581E2D"/>
    <w:rsid w:val="0059326A"/>
    <w:rsid w:val="00594C4A"/>
    <w:rsid w:val="005A0E98"/>
    <w:rsid w:val="005A1416"/>
    <w:rsid w:val="005A199D"/>
    <w:rsid w:val="005A2C29"/>
    <w:rsid w:val="005C21A4"/>
    <w:rsid w:val="005C6F89"/>
    <w:rsid w:val="005D0897"/>
    <w:rsid w:val="005E0723"/>
    <w:rsid w:val="005F22D5"/>
    <w:rsid w:val="005F77AA"/>
    <w:rsid w:val="00601D07"/>
    <w:rsid w:val="006260C7"/>
    <w:rsid w:val="006267D5"/>
    <w:rsid w:val="00630321"/>
    <w:rsid w:val="00634680"/>
    <w:rsid w:val="006440FC"/>
    <w:rsid w:val="00660D7F"/>
    <w:rsid w:val="00661B7F"/>
    <w:rsid w:val="006707B5"/>
    <w:rsid w:val="00685926"/>
    <w:rsid w:val="00692D04"/>
    <w:rsid w:val="00696BE6"/>
    <w:rsid w:val="006A4DBA"/>
    <w:rsid w:val="006B613D"/>
    <w:rsid w:val="006C6BDF"/>
    <w:rsid w:val="006E0129"/>
    <w:rsid w:val="006E02CE"/>
    <w:rsid w:val="006F16EC"/>
    <w:rsid w:val="006F3378"/>
    <w:rsid w:val="006F3461"/>
    <w:rsid w:val="006F75CD"/>
    <w:rsid w:val="007041A2"/>
    <w:rsid w:val="007074E1"/>
    <w:rsid w:val="00730217"/>
    <w:rsid w:val="00734D67"/>
    <w:rsid w:val="00746CA4"/>
    <w:rsid w:val="00747677"/>
    <w:rsid w:val="00755DC8"/>
    <w:rsid w:val="007567DE"/>
    <w:rsid w:val="00761E55"/>
    <w:rsid w:val="00763C46"/>
    <w:rsid w:val="00766DD1"/>
    <w:rsid w:val="00770CF2"/>
    <w:rsid w:val="00775A52"/>
    <w:rsid w:val="00776752"/>
    <w:rsid w:val="007913BA"/>
    <w:rsid w:val="00792F4D"/>
    <w:rsid w:val="007B0445"/>
    <w:rsid w:val="007B73D5"/>
    <w:rsid w:val="007D186C"/>
    <w:rsid w:val="007D7616"/>
    <w:rsid w:val="007F09F2"/>
    <w:rsid w:val="007F57FC"/>
    <w:rsid w:val="007F7E6C"/>
    <w:rsid w:val="0080743D"/>
    <w:rsid w:val="00810D0B"/>
    <w:rsid w:val="00811371"/>
    <w:rsid w:val="00811AFA"/>
    <w:rsid w:val="008157BA"/>
    <w:rsid w:val="0082188D"/>
    <w:rsid w:val="00836A2B"/>
    <w:rsid w:val="00836F19"/>
    <w:rsid w:val="0085013E"/>
    <w:rsid w:val="00867B67"/>
    <w:rsid w:val="008904F1"/>
    <w:rsid w:val="00892D6E"/>
    <w:rsid w:val="008B686B"/>
    <w:rsid w:val="008C4373"/>
    <w:rsid w:val="008D51E1"/>
    <w:rsid w:val="008D6202"/>
    <w:rsid w:val="008E131B"/>
    <w:rsid w:val="00914054"/>
    <w:rsid w:val="00937200"/>
    <w:rsid w:val="00937A83"/>
    <w:rsid w:val="00940E80"/>
    <w:rsid w:val="00942480"/>
    <w:rsid w:val="00943210"/>
    <w:rsid w:val="0095377D"/>
    <w:rsid w:val="00954D0D"/>
    <w:rsid w:val="00967125"/>
    <w:rsid w:val="0096723D"/>
    <w:rsid w:val="009811D8"/>
    <w:rsid w:val="009816FB"/>
    <w:rsid w:val="00984FD2"/>
    <w:rsid w:val="00994424"/>
    <w:rsid w:val="009A7CCA"/>
    <w:rsid w:val="009B43CB"/>
    <w:rsid w:val="009B4D14"/>
    <w:rsid w:val="009D06ED"/>
    <w:rsid w:val="009E3D1F"/>
    <w:rsid w:val="009F2E40"/>
    <w:rsid w:val="009F3649"/>
    <w:rsid w:val="00A02113"/>
    <w:rsid w:val="00A02A6E"/>
    <w:rsid w:val="00A03321"/>
    <w:rsid w:val="00A1454A"/>
    <w:rsid w:val="00A20084"/>
    <w:rsid w:val="00A37FE9"/>
    <w:rsid w:val="00A40AA9"/>
    <w:rsid w:val="00A57FFE"/>
    <w:rsid w:val="00A76B7C"/>
    <w:rsid w:val="00A94A3F"/>
    <w:rsid w:val="00AA034E"/>
    <w:rsid w:val="00AA073D"/>
    <w:rsid w:val="00AA1053"/>
    <w:rsid w:val="00AA43A9"/>
    <w:rsid w:val="00AA65EC"/>
    <w:rsid w:val="00AB7264"/>
    <w:rsid w:val="00AC2EB0"/>
    <w:rsid w:val="00AE2697"/>
    <w:rsid w:val="00AE3D87"/>
    <w:rsid w:val="00AF75C2"/>
    <w:rsid w:val="00B024F3"/>
    <w:rsid w:val="00B27801"/>
    <w:rsid w:val="00B342BF"/>
    <w:rsid w:val="00B432BB"/>
    <w:rsid w:val="00B43E29"/>
    <w:rsid w:val="00B476F3"/>
    <w:rsid w:val="00B53C8C"/>
    <w:rsid w:val="00B6467D"/>
    <w:rsid w:val="00B736A2"/>
    <w:rsid w:val="00B808B1"/>
    <w:rsid w:val="00B84727"/>
    <w:rsid w:val="00BA7591"/>
    <w:rsid w:val="00BC782B"/>
    <w:rsid w:val="00BD136F"/>
    <w:rsid w:val="00BD3C5B"/>
    <w:rsid w:val="00BD679B"/>
    <w:rsid w:val="00BE038A"/>
    <w:rsid w:val="00BE3769"/>
    <w:rsid w:val="00C00C20"/>
    <w:rsid w:val="00C12D16"/>
    <w:rsid w:val="00C20C65"/>
    <w:rsid w:val="00C40C78"/>
    <w:rsid w:val="00C469B8"/>
    <w:rsid w:val="00C62340"/>
    <w:rsid w:val="00C63277"/>
    <w:rsid w:val="00C746AE"/>
    <w:rsid w:val="00C8181F"/>
    <w:rsid w:val="00CA4846"/>
    <w:rsid w:val="00CB00AF"/>
    <w:rsid w:val="00CB18F2"/>
    <w:rsid w:val="00CC00FE"/>
    <w:rsid w:val="00CC111D"/>
    <w:rsid w:val="00CC7988"/>
    <w:rsid w:val="00CD28E3"/>
    <w:rsid w:val="00CE759A"/>
    <w:rsid w:val="00CF1BF7"/>
    <w:rsid w:val="00D04B8F"/>
    <w:rsid w:val="00D10633"/>
    <w:rsid w:val="00D12148"/>
    <w:rsid w:val="00D169F2"/>
    <w:rsid w:val="00D20B81"/>
    <w:rsid w:val="00D254EB"/>
    <w:rsid w:val="00D43921"/>
    <w:rsid w:val="00D45503"/>
    <w:rsid w:val="00D47802"/>
    <w:rsid w:val="00D57FF8"/>
    <w:rsid w:val="00D70021"/>
    <w:rsid w:val="00D70D06"/>
    <w:rsid w:val="00D72AFA"/>
    <w:rsid w:val="00D73C7C"/>
    <w:rsid w:val="00D80992"/>
    <w:rsid w:val="00D81FF1"/>
    <w:rsid w:val="00D849CE"/>
    <w:rsid w:val="00D866A1"/>
    <w:rsid w:val="00D90D10"/>
    <w:rsid w:val="00D945C7"/>
    <w:rsid w:val="00DA2ADF"/>
    <w:rsid w:val="00DA3A1F"/>
    <w:rsid w:val="00DB54AD"/>
    <w:rsid w:val="00DC4A19"/>
    <w:rsid w:val="00DD3ADC"/>
    <w:rsid w:val="00DD7127"/>
    <w:rsid w:val="00DE5820"/>
    <w:rsid w:val="00DF11C7"/>
    <w:rsid w:val="00E136EE"/>
    <w:rsid w:val="00E32E4E"/>
    <w:rsid w:val="00E534C2"/>
    <w:rsid w:val="00E5528F"/>
    <w:rsid w:val="00E70ACE"/>
    <w:rsid w:val="00E72779"/>
    <w:rsid w:val="00E74AA9"/>
    <w:rsid w:val="00E772D8"/>
    <w:rsid w:val="00E82A2C"/>
    <w:rsid w:val="00E841CF"/>
    <w:rsid w:val="00E96292"/>
    <w:rsid w:val="00EA0099"/>
    <w:rsid w:val="00EA145F"/>
    <w:rsid w:val="00EB3F3E"/>
    <w:rsid w:val="00EE20BE"/>
    <w:rsid w:val="00EF109E"/>
    <w:rsid w:val="00EF35DA"/>
    <w:rsid w:val="00F125F7"/>
    <w:rsid w:val="00F161DC"/>
    <w:rsid w:val="00F21D35"/>
    <w:rsid w:val="00F24D0D"/>
    <w:rsid w:val="00F266EF"/>
    <w:rsid w:val="00F3163D"/>
    <w:rsid w:val="00F34285"/>
    <w:rsid w:val="00F448DC"/>
    <w:rsid w:val="00F47E04"/>
    <w:rsid w:val="00F64066"/>
    <w:rsid w:val="00F704A2"/>
    <w:rsid w:val="00F71156"/>
    <w:rsid w:val="00F7234C"/>
    <w:rsid w:val="00F7713B"/>
    <w:rsid w:val="00F829F5"/>
    <w:rsid w:val="00F92CE4"/>
    <w:rsid w:val="00FA2AE5"/>
    <w:rsid w:val="00FA623E"/>
    <w:rsid w:val="00FA6C4A"/>
    <w:rsid w:val="00FA7BDC"/>
    <w:rsid w:val="00FC4C1B"/>
    <w:rsid w:val="00FD0F41"/>
    <w:rsid w:val="00FD4E46"/>
    <w:rsid w:val="00FE2791"/>
    <w:rsid w:val="00FE3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Footer">
    <w:name w:val="footer"/>
    <w:basedOn w:val="Normal"/>
    <w:link w:val="FooterChar"/>
    <w:uiPriority w:val="99"/>
    <w:unhideWhenUsed/>
    <w:rsid w:val="00AB7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264"/>
    <w:rPr>
      <w:rFonts w:ascii="Arial" w:hAnsi="Arial"/>
      <w:sz w:val="28"/>
    </w:rPr>
  </w:style>
  <w:style w:type="paragraph" w:styleId="NoSpacing">
    <w:name w:val="No Spacing"/>
    <w:uiPriority w:val="1"/>
    <w:qFormat/>
    <w:rsid w:val="002D5D73"/>
    <w:pPr>
      <w:spacing w:after="0" w:line="240" w:lineRule="auto"/>
    </w:pPr>
    <w:rPr>
      <w:rFonts w:ascii="Arial" w:hAnsi="Arial"/>
      <w:sz w:val="28"/>
    </w:rPr>
  </w:style>
  <w:style w:type="paragraph" w:styleId="Revision">
    <w:name w:val="Revision"/>
    <w:hidden/>
    <w:uiPriority w:val="99"/>
    <w:semiHidden/>
    <w:rsid w:val="00661B7F"/>
    <w:pPr>
      <w:spacing w:after="0" w:line="240" w:lineRule="auto"/>
    </w:pPr>
    <w:rPr>
      <w:rFonts w:ascii="Arial" w:hAnsi="Arial"/>
      <w:sz w:val="28"/>
    </w:rPr>
  </w:style>
  <w:style w:type="paragraph" w:styleId="NormalWeb">
    <w:name w:val="Normal (Web)"/>
    <w:basedOn w:val="Normal"/>
    <w:uiPriority w:val="99"/>
    <w:semiHidden/>
    <w:unhideWhenUsed/>
    <w:rsid w:val="00520F4F"/>
    <w:rPr>
      <w:rFonts w:ascii="Times New Roman" w:hAnsi="Times New Roman" w:cs="Times New Roman"/>
      <w:sz w:val="24"/>
      <w:szCs w:val="24"/>
    </w:rPr>
  </w:style>
  <w:style w:type="character" w:styleId="Strong">
    <w:name w:val="Strong"/>
    <w:basedOn w:val="DefaultParagraphFont"/>
    <w:uiPriority w:val="22"/>
    <w:qFormat/>
    <w:rsid w:val="00775A52"/>
    <w:rPr>
      <w:b/>
      <w:bCs/>
    </w:rPr>
  </w:style>
  <w:style w:type="paragraph" w:styleId="Header">
    <w:name w:val="header"/>
    <w:basedOn w:val="Normal"/>
    <w:link w:val="HeaderChar"/>
    <w:uiPriority w:val="99"/>
    <w:semiHidden/>
    <w:unhideWhenUsed/>
    <w:rsid w:val="005A2C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2C2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63">
      <w:bodyDiv w:val="1"/>
      <w:marLeft w:val="0"/>
      <w:marRight w:val="0"/>
      <w:marTop w:val="0"/>
      <w:marBottom w:val="0"/>
      <w:divBdr>
        <w:top w:val="none" w:sz="0" w:space="0" w:color="auto"/>
        <w:left w:val="none" w:sz="0" w:space="0" w:color="auto"/>
        <w:bottom w:val="none" w:sz="0" w:space="0" w:color="auto"/>
        <w:right w:val="none" w:sz="0" w:space="0" w:color="auto"/>
      </w:divBdr>
    </w:div>
    <w:div w:id="71585203">
      <w:bodyDiv w:val="1"/>
      <w:marLeft w:val="0"/>
      <w:marRight w:val="0"/>
      <w:marTop w:val="0"/>
      <w:marBottom w:val="0"/>
      <w:divBdr>
        <w:top w:val="none" w:sz="0" w:space="0" w:color="auto"/>
        <w:left w:val="none" w:sz="0" w:space="0" w:color="auto"/>
        <w:bottom w:val="none" w:sz="0" w:space="0" w:color="auto"/>
        <w:right w:val="none" w:sz="0" w:space="0" w:color="auto"/>
      </w:divBdr>
    </w:div>
    <w:div w:id="157306856">
      <w:bodyDiv w:val="1"/>
      <w:marLeft w:val="0"/>
      <w:marRight w:val="0"/>
      <w:marTop w:val="0"/>
      <w:marBottom w:val="0"/>
      <w:divBdr>
        <w:top w:val="none" w:sz="0" w:space="0" w:color="auto"/>
        <w:left w:val="none" w:sz="0" w:space="0" w:color="auto"/>
        <w:bottom w:val="none" w:sz="0" w:space="0" w:color="auto"/>
        <w:right w:val="none" w:sz="0" w:space="0" w:color="auto"/>
      </w:divBdr>
    </w:div>
    <w:div w:id="211776474">
      <w:bodyDiv w:val="1"/>
      <w:marLeft w:val="0"/>
      <w:marRight w:val="0"/>
      <w:marTop w:val="0"/>
      <w:marBottom w:val="0"/>
      <w:divBdr>
        <w:top w:val="none" w:sz="0" w:space="0" w:color="auto"/>
        <w:left w:val="none" w:sz="0" w:space="0" w:color="auto"/>
        <w:bottom w:val="none" w:sz="0" w:space="0" w:color="auto"/>
        <w:right w:val="none" w:sz="0" w:space="0" w:color="auto"/>
      </w:divBdr>
    </w:div>
    <w:div w:id="547644366">
      <w:bodyDiv w:val="1"/>
      <w:marLeft w:val="0"/>
      <w:marRight w:val="0"/>
      <w:marTop w:val="0"/>
      <w:marBottom w:val="0"/>
      <w:divBdr>
        <w:top w:val="none" w:sz="0" w:space="0" w:color="auto"/>
        <w:left w:val="none" w:sz="0" w:space="0" w:color="auto"/>
        <w:bottom w:val="none" w:sz="0" w:space="0" w:color="auto"/>
        <w:right w:val="none" w:sz="0" w:space="0" w:color="auto"/>
      </w:divBdr>
    </w:div>
    <w:div w:id="675812704">
      <w:bodyDiv w:val="1"/>
      <w:marLeft w:val="0"/>
      <w:marRight w:val="0"/>
      <w:marTop w:val="0"/>
      <w:marBottom w:val="0"/>
      <w:divBdr>
        <w:top w:val="none" w:sz="0" w:space="0" w:color="auto"/>
        <w:left w:val="none" w:sz="0" w:space="0" w:color="auto"/>
        <w:bottom w:val="none" w:sz="0" w:space="0" w:color="auto"/>
        <w:right w:val="none" w:sz="0" w:space="0" w:color="auto"/>
      </w:divBdr>
    </w:div>
    <w:div w:id="701784391">
      <w:bodyDiv w:val="1"/>
      <w:marLeft w:val="0"/>
      <w:marRight w:val="0"/>
      <w:marTop w:val="0"/>
      <w:marBottom w:val="0"/>
      <w:divBdr>
        <w:top w:val="none" w:sz="0" w:space="0" w:color="auto"/>
        <w:left w:val="none" w:sz="0" w:space="0" w:color="auto"/>
        <w:bottom w:val="none" w:sz="0" w:space="0" w:color="auto"/>
        <w:right w:val="none" w:sz="0" w:space="0" w:color="auto"/>
      </w:divBdr>
    </w:div>
    <w:div w:id="873613283">
      <w:bodyDiv w:val="1"/>
      <w:marLeft w:val="0"/>
      <w:marRight w:val="0"/>
      <w:marTop w:val="0"/>
      <w:marBottom w:val="0"/>
      <w:divBdr>
        <w:top w:val="none" w:sz="0" w:space="0" w:color="auto"/>
        <w:left w:val="none" w:sz="0" w:space="0" w:color="auto"/>
        <w:bottom w:val="none" w:sz="0" w:space="0" w:color="auto"/>
        <w:right w:val="none" w:sz="0" w:space="0" w:color="auto"/>
      </w:divBdr>
    </w:div>
    <w:div w:id="897743000">
      <w:bodyDiv w:val="1"/>
      <w:marLeft w:val="0"/>
      <w:marRight w:val="0"/>
      <w:marTop w:val="0"/>
      <w:marBottom w:val="0"/>
      <w:divBdr>
        <w:top w:val="none" w:sz="0" w:space="0" w:color="auto"/>
        <w:left w:val="none" w:sz="0" w:space="0" w:color="auto"/>
        <w:bottom w:val="none" w:sz="0" w:space="0" w:color="auto"/>
        <w:right w:val="none" w:sz="0" w:space="0" w:color="auto"/>
      </w:divBdr>
    </w:div>
    <w:div w:id="1076591990">
      <w:bodyDiv w:val="1"/>
      <w:marLeft w:val="0"/>
      <w:marRight w:val="0"/>
      <w:marTop w:val="0"/>
      <w:marBottom w:val="0"/>
      <w:divBdr>
        <w:top w:val="none" w:sz="0" w:space="0" w:color="auto"/>
        <w:left w:val="none" w:sz="0" w:space="0" w:color="auto"/>
        <w:bottom w:val="none" w:sz="0" w:space="0" w:color="auto"/>
        <w:right w:val="none" w:sz="0" w:space="0" w:color="auto"/>
      </w:divBdr>
    </w:div>
    <w:div w:id="1458068841">
      <w:bodyDiv w:val="1"/>
      <w:marLeft w:val="0"/>
      <w:marRight w:val="0"/>
      <w:marTop w:val="0"/>
      <w:marBottom w:val="0"/>
      <w:divBdr>
        <w:top w:val="none" w:sz="0" w:space="0" w:color="auto"/>
        <w:left w:val="none" w:sz="0" w:space="0" w:color="auto"/>
        <w:bottom w:val="none" w:sz="0" w:space="0" w:color="auto"/>
        <w:right w:val="none" w:sz="0" w:space="0" w:color="auto"/>
      </w:divBdr>
    </w:div>
    <w:div w:id="1463695565">
      <w:bodyDiv w:val="1"/>
      <w:marLeft w:val="0"/>
      <w:marRight w:val="0"/>
      <w:marTop w:val="0"/>
      <w:marBottom w:val="0"/>
      <w:divBdr>
        <w:top w:val="none" w:sz="0" w:space="0" w:color="auto"/>
        <w:left w:val="none" w:sz="0" w:space="0" w:color="auto"/>
        <w:bottom w:val="none" w:sz="0" w:space="0" w:color="auto"/>
        <w:right w:val="none" w:sz="0" w:space="0" w:color="auto"/>
      </w:divBdr>
    </w:div>
    <w:div w:id="1470052799">
      <w:bodyDiv w:val="1"/>
      <w:marLeft w:val="0"/>
      <w:marRight w:val="0"/>
      <w:marTop w:val="0"/>
      <w:marBottom w:val="0"/>
      <w:divBdr>
        <w:top w:val="none" w:sz="0" w:space="0" w:color="auto"/>
        <w:left w:val="none" w:sz="0" w:space="0" w:color="auto"/>
        <w:bottom w:val="none" w:sz="0" w:space="0" w:color="auto"/>
        <w:right w:val="none" w:sz="0" w:space="0" w:color="auto"/>
      </w:divBdr>
    </w:div>
    <w:div w:id="1579829105">
      <w:bodyDiv w:val="1"/>
      <w:marLeft w:val="0"/>
      <w:marRight w:val="0"/>
      <w:marTop w:val="0"/>
      <w:marBottom w:val="0"/>
      <w:divBdr>
        <w:top w:val="none" w:sz="0" w:space="0" w:color="auto"/>
        <w:left w:val="none" w:sz="0" w:space="0" w:color="auto"/>
        <w:bottom w:val="none" w:sz="0" w:space="0" w:color="auto"/>
        <w:right w:val="none" w:sz="0" w:space="0" w:color="auto"/>
      </w:divBdr>
    </w:div>
    <w:div w:id="1594122958">
      <w:bodyDiv w:val="1"/>
      <w:marLeft w:val="0"/>
      <w:marRight w:val="0"/>
      <w:marTop w:val="0"/>
      <w:marBottom w:val="0"/>
      <w:divBdr>
        <w:top w:val="none" w:sz="0" w:space="0" w:color="auto"/>
        <w:left w:val="none" w:sz="0" w:space="0" w:color="auto"/>
        <w:bottom w:val="none" w:sz="0" w:space="0" w:color="auto"/>
        <w:right w:val="none" w:sz="0" w:space="0" w:color="auto"/>
      </w:divBdr>
    </w:div>
    <w:div w:id="1642151080">
      <w:bodyDiv w:val="1"/>
      <w:marLeft w:val="0"/>
      <w:marRight w:val="0"/>
      <w:marTop w:val="0"/>
      <w:marBottom w:val="0"/>
      <w:divBdr>
        <w:top w:val="none" w:sz="0" w:space="0" w:color="auto"/>
        <w:left w:val="none" w:sz="0" w:space="0" w:color="auto"/>
        <w:bottom w:val="none" w:sz="0" w:space="0" w:color="auto"/>
        <w:right w:val="none" w:sz="0" w:space="0" w:color="auto"/>
      </w:divBdr>
    </w:div>
    <w:div w:id="1949923239">
      <w:bodyDiv w:val="1"/>
      <w:marLeft w:val="0"/>
      <w:marRight w:val="0"/>
      <w:marTop w:val="0"/>
      <w:marBottom w:val="0"/>
      <w:divBdr>
        <w:top w:val="none" w:sz="0" w:space="0" w:color="auto"/>
        <w:left w:val="none" w:sz="0" w:space="0" w:color="auto"/>
        <w:bottom w:val="none" w:sz="0" w:space="0" w:color="auto"/>
        <w:right w:val="none" w:sz="0" w:space="0" w:color="auto"/>
      </w:divBdr>
    </w:div>
    <w:div w:id="196596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wp-content/uploads/2022/04/Community-Risk-Management-Plan_2022-27-FINAL-VERSION-13-April-22-amends-page-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87F96-2E7C-4F19-B779-DE66CC03CC8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1C9187DA-C854-4A6A-8F78-A94FCB8C360D}">
  <ds:schemaRefs>
    <ds:schemaRef ds:uri="http://schemas.openxmlformats.org/officeDocument/2006/bibliography"/>
  </ds:schemaRefs>
</ds:datastoreItem>
</file>

<file path=customXml/itemProps3.xml><?xml version="1.0" encoding="utf-8"?>
<ds:datastoreItem xmlns:ds="http://schemas.openxmlformats.org/officeDocument/2006/customXml" ds:itemID="{E5D6F4B4-DD1A-464D-9F7B-638185B26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13665-A9F6-4F79-97CC-AA0FF3E79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2542</Words>
  <Characters>14999</Characters>
  <Application>Microsoft Office Word</Application>
  <DocSecurity>0</DocSecurity>
  <Lines>317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Richardson, Gaby</cp:lastModifiedBy>
  <cp:revision>13</cp:revision>
  <cp:lastPrinted>2025-11-19T16:27:00Z</cp:lastPrinted>
  <dcterms:created xsi:type="dcterms:W3CDTF">2025-11-19T16:40:00Z</dcterms:created>
  <dcterms:modified xsi:type="dcterms:W3CDTF">2025-11-21T11:30:00Z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1a48b1b8,41fc5d80,77f4cfbe</vt:lpwstr>
  </property>
  <property fmtid="{D5CDD505-2E9C-101B-9397-08002B2CF9AE}" pid="3" name="ClassificationContentMarkingFooterFontProps">
    <vt:lpwstr>#000000,10,Calibri</vt:lpwstr>
  </property>
  <property fmtid="{D5CDD505-2E9C-101B-9397-08002B2CF9AE}" pid="4" name="ClassificationContentMarkingFooterText">
    <vt:lpwstr>OFFICIAL – SENSITIVE</vt:lpwstr>
  </property>
  <property fmtid="{D5CDD505-2E9C-101B-9397-08002B2CF9AE}" pid="5" name="MSIP_Label_efe624c0-ab76-44e6-ba90-df41b4a102cc_Enabled">
    <vt:lpwstr>true</vt:lpwstr>
  </property>
  <property fmtid="{D5CDD505-2E9C-101B-9397-08002B2CF9AE}" pid="6" name="MSIP_Label_efe624c0-ab76-44e6-ba90-df41b4a102cc_SetDate">
    <vt:lpwstr>2024-06-28T07:37:46Z</vt:lpwstr>
  </property>
  <property fmtid="{D5CDD505-2E9C-101B-9397-08002B2CF9AE}" pid="7" name="MSIP_Label_efe624c0-ab76-44e6-ba90-df41b4a102cc_Method">
    <vt:lpwstr>Privileged</vt:lpwstr>
  </property>
  <property fmtid="{D5CDD505-2E9C-101B-9397-08002B2CF9AE}" pid="8" name="MSIP_Label_efe624c0-ab76-44e6-ba90-df41b4a102cc_Name">
    <vt:lpwstr>OFFICIAL – SENSITIVE</vt:lpwstr>
  </property>
  <property fmtid="{D5CDD505-2E9C-101B-9397-08002B2CF9AE}" pid="9" name="MSIP_Label_efe624c0-ab76-44e6-ba90-df41b4a102cc_SiteId">
    <vt:lpwstr>f3108379-ec3f-4459-9a6d-f531e8ec0724</vt:lpwstr>
  </property>
  <property fmtid="{D5CDD505-2E9C-101B-9397-08002B2CF9AE}" pid="10" name="MSIP_Label_efe624c0-ab76-44e6-ba90-df41b4a102cc_ActionId">
    <vt:lpwstr>7e87fd51-c17f-4118-b588-f1b6a68aa4c0</vt:lpwstr>
  </property>
  <property fmtid="{D5CDD505-2E9C-101B-9397-08002B2CF9AE}" pid="11" name="MSIP_Label_efe624c0-ab76-44e6-ba90-df41b4a102cc_ContentBits">
    <vt:lpwstr>2</vt:lpwstr>
  </property>
  <property fmtid="{D5CDD505-2E9C-101B-9397-08002B2CF9AE}" pid="12" name="ContentTypeId">
    <vt:lpwstr>0x01010072E8191823E1E44B85B1CDA5B2D7A1D2</vt:lpwstr>
  </property>
  <property fmtid="{D5CDD505-2E9C-101B-9397-08002B2CF9AE}" pid="13" name="MediaServiceImageTags">
    <vt:lpwstr/>
  </property>
</Properties>
</file>