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9A4D" w14:textId="77777777" w:rsidR="009C0070" w:rsidRPr="009C0070" w:rsidRDefault="009C0070" w:rsidP="009C0070">
      <w:pPr>
        <w:pStyle w:val="Title"/>
        <w:rPr>
          <w:lang w:val="en-US"/>
        </w:rPr>
      </w:pPr>
      <w:r w:rsidRPr="009C0070">
        <w:rPr>
          <w:lang w:val="en-US"/>
        </w:rPr>
        <w:t>Lancashire Fire and Rescue Service Privacy Notice – Creditors and Debtors</w:t>
      </w:r>
    </w:p>
    <w:p w14:paraId="69ACFB42" w14:textId="55ECC267" w:rsidR="009C0070" w:rsidRPr="009C0070" w:rsidRDefault="009C0070" w:rsidP="009C0070">
      <w:pPr>
        <w:rPr>
          <w:lang w:val="en-US"/>
        </w:rPr>
      </w:pPr>
      <w:r w:rsidRPr="009C0070">
        <w:rPr>
          <w:lang w:val="en-US"/>
        </w:rPr>
        <w:t>This privacy notice is designed to help you understand how and why we use your information if you are a creditor or debtor.</w:t>
      </w:r>
    </w:p>
    <w:p w14:paraId="2C3000BF" w14:textId="77777777" w:rsidR="009C0070" w:rsidRPr="009C0070" w:rsidRDefault="009C0070" w:rsidP="009C0070">
      <w:pPr>
        <w:pStyle w:val="Heading1"/>
        <w:rPr>
          <w:lang w:val="en-US"/>
        </w:rPr>
      </w:pPr>
      <w:r w:rsidRPr="009C0070">
        <w:rPr>
          <w:lang w:val="en-US"/>
        </w:rPr>
        <w:t>Why do you need to process my information and how will you use it? Creditors</w:t>
      </w:r>
    </w:p>
    <w:p w14:paraId="4364D0E3" w14:textId="6134D2C2" w:rsidR="009C0070" w:rsidRPr="009C0070" w:rsidRDefault="009C0070" w:rsidP="009C0070">
      <w:pPr>
        <w:rPr>
          <w:lang w:val="en-US"/>
        </w:rPr>
      </w:pPr>
      <w:r w:rsidRPr="009C0070">
        <w:rPr>
          <w:lang w:val="en-US"/>
        </w:rPr>
        <w:t>Creditors are people who we owe money to. This is usually people who have supplied us with goods or services which we will pay on receipt of an invoice. We need the following information from creditors:</w:t>
      </w:r>
    </w:p>
    <w:p w14:paraId="0DAE799F" w14:textId="77777777" w:rsidR="009C0070" w:rsidRPr="009C0070" w:rsidRDefault="009C0070" w:rsidP="009C0070">
      <w:pPr>
        <w:numPr>
          <w:ilvl w:val="0"/>
          <w:numId w:val="3"/>
        </w:numPr>
        <w:rPr>
          <w:lang w:val="en-US"/>
        </w:rPr>
      </w:pPr>
      <w:r w:rsidRPr="009C0070">
        <w:rPr>
          <w:lang w:val="en-US"/>
        </w:rPr>
        <w:t>Name</w:t>
      </w:r>
    </w:p>
    <w:p w14:paraId="797C847A" w14:textId="77777777" w:rsidR="009C0070" w:rsidRPr="009C0070" w:rsidRDefault="009C0070" w:rsidP="009C0070">
      <w:pPr>
        <w:numPr>
          <w:ilvl w:val="0"/>
          <w:numId w:val="3"/>
        </w:numPr>
        <w:rPr>
          <w:lang w:val="en-US"/>
        </w:rPr>
      </w:pPr>
      <w:r w:rsidRPr="009C0070">
        <w:rPr>
          <w:lang w:val="en-US"/>
        </w:rPr>
        <w:t>Address</w:t>
      </w:r>
    </w:p>
    <w:p w14:paraId="38F3339B" w14:textId="77777777" w:rsidR="009C0070" w:rsidRPr="009C0070" w:rsidRDefault="009C0070" w:rsidP="009C0070">
      <w:pPr>
        <w:numPr>
          <w:ilvl w:val="0"/>
          <w:numId w:val="3"/>
        </w:numPr>
        <w:rPr>
          <w:lang w:val="en-US"/>
        </w:rPr>
      </w:pPr>
      <w:r w:rsidRPr="009C0070">
        <w:rPr>
          <w:lang w:val="en-US"/>
        </w:rPr>
        <w:t>Contact details</w:t>
      </w:r>
    </w:p>
    <w:p w14:paraId="23BCC719" w14:textId="1D348FDF" w:rsidR="009C0070" w:rsidRPr="009C0070" w:rsidRDefault="009C0070" w:rsidP="009C0070">
      <w:pPr>
        <w:numPr>
          <w:ilvl w:val="0"/>
          <w:numId w:val="3"/>
        </w:numPr>
        <w:rPr>
          <w:lang w:val="en-US"/>
        </w:rPr>
      </w:pPr>
      <w:r w:rsidRPr="009C0070">
        <w:rPr>
          <w:lang w:val="en-US"/>
        </w:rPr>
        <w:t>Bank account details.</w:t>
      </w:r>
    </w:p>
    <w:p w14:paraId="4B3E852F" w14:textId="04802C8A" w:rsidR="009C0070" w:rsidRPr="009C0070" w:rsidRDefault="009C0070" w:rsidP="009C0070">
      <w:pPr>
        <w:rPr>
          <w:lang w:val="en-US"/>
        </w:rPr>
      </w:pPr>
      <w:r w:rsidRPr="009C0070">
        <w:rPr>
          <w:lang w:val="en-US"/>
        </w:rPr>
        <w:t xml:space="preserve">This information is used to enable the performance of a contract whereby we have agreed to pay for goods or services. The payment will be made by BACS </w:t>
      </w:r>
      <w:proofErr w:type="gramStart"/>
      <w:r w:rsidRPr="009C0070">
        <w:rPr>
          <w:lang w:val="en-US"/>
        </w:rPr>
        <w:t>transfer</w:t>
      </w:r>
      <w:proofErr w:type="gramEnd"/>
    </w:p>
    <w:p w14:paraId="6A481C8C" w14:textId="69D9E38C" w:rsidR="009C0070" w:rsidRPr="009C0070" w:rsidRDefault="009C0070" w:rsidP="009C0070">
      <w:pPr>
        <w:rPr>
          <w:lang w:val="en-US"/>
        </w:rPr>
      </w:pPr>
      <w:r w:rsidRPr="009C0070">
        <w:rPr>
          <w:lang w:val="en-US"/>
        </w:rPr>
        <w:t>If we are not supplied with the information set out above, we may not be able to make payments to you.</w:t>
      </w:r>
    </w:p>
    <w:p w14:paraId="11E86589" w14:textId="2F1E4E35" w:rsidR="009C0070" w:rsidRPr="009C0070" w:rsidRDefault="009C0070" w:rsidP="009C0070">
      <w:pPr>
        <w:pStyle w:val="Heading1"/>
        <w:rPr>
          <w:lang w:val="en-US"/>
        </w:rPr>
      </w:pPr>
      <w:r w:rsidRPr="009C0070">
        <w:rPr>
          <w:lang w:val="en-US"/>
        </w:rPr>
        <w:t>Debtors</w:t>
      </w:r>
    </w:p>
    <w:p w14:paraId="628877D5" w14:textId="1F2B65B8" w:rsidR="009C0070" w:rsidRPr="009C0070" w:rsidRDefault="009C0070" w:rsidP="009C0070">
      <w:pPr>
        <w:rPr>
          <w:lang w:val="en-US"/>
        </w:rPr>
      </w:pPr>
      <w:r w:rsidRPr="009C0070">
        <w:rPr>
          <w:lang w:val="en-US"/>
        </w:rPr>
        <w:t xml:space="preserve">Debtors are people who owe Lancashire Fire and Rescue Service money. This could be an </w:t>
      </w:r>
      <w:proofErr w:type="spellStart"/>
      <w:r w:rsidRPr="009C0070">
        <w:rPr>
          <w:lang w:val="en-US"/>
        </w:rPr>
        <w:t>organisation</w:t>
      </w:r>
      <w:proofErr w:type="spellEnd"/>
      <w:r w:rsidRPr="009C0070">
        <w:rPr>
          <w:lang w:val="en-US"/>
        </w:rPr>
        <w:t xml:space="preserve"> who we have provided a service for, or a member of staff who has been overpaid for example.</w:t>
      </w:r>
    </w:p>
    <w:p w14:paraId="07E75B61" w14:textId="7AA097E1" w:rsidR="009C0070" w:rsidRPr="009C0070" w:rsidRDefault="009C0070" w:rsidP="009C0070">
      <w:pPr>
        <w:rPr>
          <w:lang w:val="en-US"/>
        </w:rPr>
      </w:pPr>
      <w:r w:rsidRPr="009C0070">
        <w:rPr>
          <w:lang w:val="en-US"/>
        </w:rPr>
        <w:t>We need the following information from debtors</w:t>
      </w:r>
      <w:r>
        <w:rPr>
          <w:lang w:val="en-US"/>
        </w:rPr>
        <w:t>:</w:t>
      </w:r>
    </w:p>
    <w:p w14:paraId="51A94652" w14:textId="77777777" w:rsidR="009C0070" w:rsidRPr="009C0070" w:rsidRDefault="009C0070" w:rsidP="009C0070">
      <w:pPr>
        <w:numPr>
          <w:ilvl w:val="0"/>
          <w:numId w:val="3"/>
        </w:numPr>
        <w:rPr>
          <w:lang w:val="en-US"/>
        </w:rPr>
      </w:pPr>
      <w:proofErr w:type="spellStart"/>
      <w:r w:rsidRPr="009C0070">
        <w:rPr>
          <w:lang w:val="en-US"/>
        </w:rPr>
        <w:t>Organisation</w:t>
      </w:r>
      <w:proofErr w:type="spellEnd"/>
      <w:r w:rsidRPr="009C0070">
        <w:rPr>
          <w:lang w:val="en-US"/>
        </w:rPr>
        <w:t xml:space="preserve"> Name/ Staff Name</w:t>
      </w:r>
    </w:p>
    <w:p w14:paraId="65FB8676" w14:textId="77777777" w:rsidR="009C0070" w:rsidRPr="009C0070" w:rsidRDefault="009C0070" w:rsidP="009C0070">
      <w:pPr>
        <w:numPr>
          <w:ilvl w:val="0"/>
          <w:numId w:val="3"/>
        </w:numPr>
        <w:rPr>
          <w:lang w:val="en-US"/>
        </w:rPr>
      </w:pPr>
      <w:r w:rsidRPr="009C0070">
        <w:rPr>
          <w:lang w:val="en-US"/>
        </w:rPr>
        <w:t>Contact Details</w:t>
      </w:r>
    </w:p>
    <w:p w14:paraId="40011F93" w14:textId="77777777" w:rsidR="009C0070" w:rsidRPr="009C0070" w:rsidRDefault="009C0070" w:rsidP="009C0070">
      <w:pPr>
        <w:rPr>
          <w:lang w:val="en-US"/>
        </w:rPr>
      </w:pPr>
      <w:r w:rsidRPr="009C0070">
        <w:rPr>
          <w:lang w:val="en-US"/>
        </w:rPr>
        <w:t xml:space="preserve">This information is used for us to seek payment from the </w:t>
      </w:r>
      <w:proofErr w:type="spellStart"/>
      <w:r w:rsidRPr="009C0070">
        <w:rPr>
          <w:lang w:val="en-US"/>
        </w:rPr>
        <w:t>organisation</w:t>
      </w:r>
      <w:proofErr w:type="spellEnd"/>
      <w:r w:rsidRPr="009C0070">
        <w:rPr>
          <w:lang w:val="en-US"/>
        </w:rPr>
        <w:t xml:space="preserve"> or individual, by raising an invoice and sending it out.</w:t>
      </w:r>
    </w:p>
    <w:p w14:paraId="06252D89" w14:textId="77777777" w:rsidR="009C0070" w:rsidRPr="009C0070" w:rsidRDefault="009C0070" w:rsidP="009C0070">
      <w:pPr>
        <w:rPr>
          <w:lang w:val="en-US"/>
        </w:rPr>
        <w:sectPr w:rsidR="009C0070" w:rsidRPr="009C0070" w:rsidSect="009C0070">
          <w:pgSz w:w="11900" w:h="16860"/>
          <w:pgMar w:top="1360" w:right="1180" w:bottom="280" w:left="1200" w:header="720" w:footer="720" w:gutter="0"/>
          <w:cols w:space="720"/>
        </w:sectPr>
      </w:pPr>
    </w:p>
    <w:p w14:paraId="5B50A028" w14:textId="77777777" w:rsidR="009C0070" w:rsidRPr="009C0070" w:rsidRDefault="009C0070" w:rsidP="009C0070">
      <w:pPr>
        <w:pStyle w:val="Heading2"/>
        <w:rPr>
          <w:lang w:val="en-US"/>
        </w:rPr>
      </w:pPr>
      <w:r w:rsidRPr="009C0070">
        <w:rPr>
          <w:lang w:val="en-US"/>
        </w:rPr>
        <w:lastRenderedPageBreak/>
        <w:t>Lawful basis for processing</w:t>
      </w:r>
    </w:p>
    <w:p w14:paraId="42E42912" w14:textId="6835F821" w:rsidR="009C0070" w:rsidRPr="009C0070" w:rsidRDefault="009C0070" w:rsidP="009C0070">
      <w:pPr>
        <w:rPr>
          <w:lang w:val="en-US"/>
        </w:rPr>
      </w:pPr>
      <w:r w:rsidRPr="009C0070">
        <w:rPr>
          <w:lang w:val="en-US"/>
        </w:rPr>
        <w:t>Your information is processed to meet the legal requirements of Section 112 of the Local Government Finance Act 1988.</w:t>
      </w:r>
    </w:p>
    <w:p w14:paraId="460872CD" w14:textId="77777777" w:rsidR="009C0070" w:rsidRPr="009C0070" w:rsidRDefault="009C0070" w:rsidP="009C0070">
      <w:pPr>
        <w:pStyle w:val="Heading2"/>
        <w:rPr>
          <w:lang w:val="en-US"/>
        </w:rPr>
      </w:pPr>
      <w:r w:rsidRPr="009C0070">
        <w:rPr>
          <w:lang w:val="en-US"/>
        </w:rPr>
        <w:t>General Data Protection Regulation</w:t>
      </w:r>
    </w:p>
    <w:p w14:paraId="4D290574" w14:textId="77777777" w:rsidR="009C0070" w:rsidRPr="009C0070" w:rsidRDefault="009C0070" w:rsidP="009C0070">
      <w:pPr>
        <w:rPr>
          <w:lang w:val="en-US"/>
        </w:rPr>
      </w:pPr>
      <w:r w:rsidRPr="009C0070">
        <w:rPr>
          <w:lang w:val="en-US"/>
        </w:rPr>
        <w:t>The condition for processing under the GDPR will be:</w:t>
      </w:r>
    </w:p>
    <w:p w14:paraId="39C30AF5" w14:textId="77777777" w:rsidR="009C0070" w:rsidRPr="009C0070" w:rsidRDefault="009C0070" w:rsidP="009C0070">
      <w:pPr>
        <w:numPr>
          <w:ilvl w:val="0"/>
          <w:numId w:val="2"/>
        </w:numPr>
        <w:rPr>
          <w:lang w:val="en-US"/>
        </w:rPr>
      </w:pPr>
      <w:r w:rsidRPr="009C0070">
        <w:rPr>
          <w:b/>
          <w:lang w:val="en-US"/>
        </w:rPr>
        <w:t xml:space="preserve">Article 6(1)(b) of the GDPR </w:t>
      </w:r>
      <w:r w:rsidRPr="009C0070">
        <w:rPr>
          <w:lang w:val="en-US"/>
        </w:rPr>
        <w:t xml:space="preserve">the processing is necessary for the performance of a contract to which the data subject is a party; or, </w:t>
      </w:r>
      <w:proofErr w:type="gramStart"/>
      <w:r w:rsidRPr="009C0070">
        <w:rPr>
          <w:lang w:val="en-US"/>
        </w:rPr>
        <w:t>in order to</w:t>
      </w:r>
      <w:proofErr w:type="gramEnd"/>
      <w:r w:rsidRPr="009C0070">
        <w:rPr>
          <w:lang w:val="en-US"/>
        </w:rPr>
        <w:t xml:space="preserve"> take steps at the request of the data subject with a view to entering into a contract.</w:t>
      </w:r>
    </w:p>
    <w:p w14:paraId="76F51F06" w14:textId="15C792D8" w:rsidR="009C0070" w:rsidRPr="009C0070" w:rsidRDefault="009C0070" w:rsidP="009C0070">
      <w:pPr>
        <w:numPr>
          <w:ilvl w:val="0"/>
          <w:numId w:val="2"/>
        </w:numPr>
        <w:rPr>
          <w:lang w:val="en-US"/>
        </w:rPr>
      </w:pPr>
      <w:r w:rsidRPr="009C0070">
        <w:rPr>
          <w:b/>
          <w:lang w:val="en-US"/>
        </w:rPr>
        <w:t xml:space="preserve">Article 6(1)(c) of the GDPR </w:t>
      </w:r>
      <w:r w:rsidRPr="009C0070">
        <w:rPr>
          <w:lang w:val="en-US"/>
        </w:rPr>
        <w:t>the processing is necessary for the compliance with any legal obligation to which the controller is subject.</w:t>
      </w:r>
    </w:p>
    <w:p w14:paraId="34B42DA7" w14:textId="77777777" w:rsidR="009C0070" w:rsidRPr="009C0070" w:rsidRDefault="009C0070" w:rsidP="009C0070">
      <w:pPr>
        <w:pStyle w:val="Heading2"/>
        <w:rPr>
          <w:lang w:val="en-US"/>
        </w:rPr>
      </w:pPr>
      <w:r w:rsidRPr="009C0070">
        <w:rPr>
          <w:lang w:val="en-US"/>
        </w:rPr>
        <w:t xml:space="preserve">Automated decision making, including </w:t>
      </w:r>
      <w:proofErr w:type="gramStart"/>
      <w:r w:rsidRPr="009C0070">
        <w:rPr>
          <w:lang w:val="en-US"/>
        </w:rPr>
        <w:t>profiling</w:t>
      </w:r>
      <w:proofErr w:type="gramEnd"/>
    </w:p>
    <w:p w14:paraId="7F483EE6" w14:textId="77777777" w:rsidR="009C0070" w:rsidRPr="009C0070" w:rsidRDefault="009C0070" w:rsidP="009C0070">
      <w:pPr>
        <w:rPr>
          <w:lang w:val="en-US"/>
        </w:rPr>
      </w:pPr>
      <w:r w:rsidRPr="009C0070">
        <w:rPr>
          <w:lang w:val="en-US"/>
        </w:rPr>
        <w:t>When Lancashire Fire and Rescue Service process your information, irrespective of whether you are a creditor or debtor we will not process it using a system that will make an automatic decision on your eligibility.</w:t>
      </w:r>
    </w:p>
    <w:p w14:paraId="09A0252C" w14:textId="77777777" w:rsidR="009C0070" w:rsidRDefault="009C0070" w:rsidP="009C0070">
      <w:pPr>
        <w:pStyle w:val="Heading1"/>
        <w:rPr>
          <w:lang w:val="en-US"/>
        </w:rPr>
      </w:pPr>
      <w:r>
        <w:rPr>
          <w:lang w:val="en-US"/>
        </w:rPr>
        <w:t>W</w:t>
      </w:r>
      <w:r w:rsidRPr="009C0070">
        <w:rPr>
          <w:lang w:val="en-US"/>
        </w:rPr>
        <w:t xml:space="preserve">ho will have access to the information? </w:t>
      </w:r>
    </w:p>
    <w:p w14:paraId="0DCA763A" w14:textId="61E0D6DF" w:rsidR="009C0070" w:rsidRPr="009C0070" w:rsidRDefault="009C0070" w:rsidP="009C0070">
      <w:pPr>
        <w:pStyle w:val="Heading2"/>
        <w:rPr>
          <w:lang w:val="en-US"/>
        </w:rPr>
      </w:pPr>
      <w:r w:rsidRPr="009C0070">
        <w:rPr>
          <w:lang w:val="en-US"/>
        </w:rPr>
        <w:t>Creditors</w:t>
      </w:r>
    </w:p>
    <w:p w14:paraId="2B26397B" w14:textId="77777777" w:rsidR="009C0070" w:rsidRPr="009C0070" w:rsidRDefault="009C0070" w:rsidP="009C0070">
      <w:pPr>
        <w:rPr>
          <w:lang w:val="en-US"/>
        </w:rPr>
      </w:pPr>
      <w:r w:rsidRPr="009C0070">
        <w:rPr>
          <w:lang w:val="en-US"/>
        </w:rPr>
        <w:t>Invoices for goods/services are sent to the team responsible for the budget which will be used to pay. It may also be seen by admin staff who have responsibility for providing budget support to that section and by our Finance Department.</w:t>
      </w:r>
    </w:p>
    <w:p w14:paraId="7477F62D" w14:textId="77777777" w:rsidR="009C0070" w:rsidRPr="009C0070" w:rsidRDefault="009C0070" w:rsidP="009C0070">
      <w:pPr>
        <w:rPr>
          <w:lang w:val="en-US"/>
        </w:rPr>
      </w:pPr>
      <w:r w:rsidRPr="009C0070">
        <w:rPr>
          <w:lang w:val="en-US"/>
        </w:rPr>
        <w:t xml:space="preserve">Our Accounts Payable function is provided by Lancashire County Council. The system used by the Account Payable Department is provided by </w:t>
      </w:r>
      <w:proofErr w:type="gramStart"/>
      <w:r w:rsidRPr="009C0070">
        <w:rPr>
          <w:lang w:val="en-US"/>
        </w:rPr>
        <w:t>Oracle</w:t>
      </w:r>
      <w:proofErr w:type="gramEnd"/>
    </w:p>
    <w:p w14:paraId="392C1C07" w14:textId="77777777" w:rsidR="009C0070" w:rsidRPr="009C0070" w:rsidRDefault="009C0070" w:rsidP="009C0070">
      <w:pPr>
        <w:rPr>
          <w:lang w:val="en-US"/>
        </w:rPr>
      </w:pPr>
      <w:r w:rsidRPr="009C0070">
        <w:rPr>
          <w:lang w:val="en-US"/>
        </w:rPr>
        <w:t>Financials. We use a UK bank to process payments so they will also have access to this information.</w:t>
      </w:r>
    </w:p>
    <w:p w14:paraId="6E9434F8" w14:textId="73665D1C" w:rsidR="009C0070" w:rsidRPr="009C0070" w:rsidRDefault="009C0070" w:rsidP="009C0070">
      <w:pPr>
        <w:rPr>
          <w:lang w:val="en-US"/>
        </w:rPr>
      </w:pPr>
      <w:r w:rsidRPr="009C0070">
        <w:rPr>
          <w:lang w:val="en-US"/>
        </w:rPr>
        <w:t xml:space="preserve">Details of payments made to creditors are published on the Lancashire Fire and Rescue Service website. </w:t>
      </w:r>
    </w:p>
    <w:p w14:paraId="5E25A52F" w14:textId="0ED9E31C" w:rsidR="009C0070" w:rsidRPr="009C0070" w:rsidRDefault="009C0070" w:rsidP="009C0070">
      <w:pPr>
        <w:rPr>
          <w:lang w:val="en-US"/>
        </w:rPr>
      </w:pPr>
      <w:r w:rsidRPr="009C0070">
        <w:rPr>
          <w:lang w:val="en-US"/>
        </w:rPr>
        <w:t xml:space="preserve">Trade Creditor information is also submitted to the cabinet office as part of a Government’s National Fraud Initiative (NFI), an initiative to detect and prevent fraud. </w:t>
      </w:r>
    </w:p>
    <w:p w14:paraId="3B139078" w14:textId="13B989CF" w:rsidR="009C0070" w:rsidRPr="009C0070" w:rsidRDefault="009C0070" w:rsidP="009C0070">
      <w:pPr>
        <w:pStyle w:val="Heading2"/>
        <w:rPr>
          <w:lang w:val="en-US"/>
        </w:rPr>
      </w:pPr>
      <w:r w:rsidRPr="009C0070">
        <w:rPr>
          <w:lang w:val="en-US"/>
        </w:rPr>
        <w:t>Debtors</w:t>
      </w:r>
    </w:p>
    <w:p w14:paraId="49704977" w14:textId="4FE87A74" w:rsidR="009C0070" w:rsidRPr="009C0070" w:rsidRDefault="009C0070" w:rsidP="009C0070">
      <w:pPr>
        <w:rPr>
          <w:lang w:val="en-US"/>
        </w:rPr>
      </w:pPr>
      <w:r w:rsidRPr="009C0070">
        <w:rPr>
          <w:lang w:val="en-US"/>
        </w:rPr>
        <w:t>Information about debtors is held in Oracle Financials which can be accessed by members of our Finance Department for administration purposes.</w:t>
      </w:r>
    </w:p>
    <w:p w14:paraId="1B6F496A" w14:textId="0ECF5713" w:rsidR="009C0070" w:rsidRPr="009C0070" w:rsidRDefault="009C0070" w:rsidP="009C0070">
      <w:pPr>
        <w:rPr>
          <w:lang w:val="en-US"/>
        </w:rPr>
      </w:pPr>
      <w:r w:rsidRPr="009C0070">
        <w:rPr>
          <w:lang w:val="en-US"/>
        </w:rPr>
        <w:t>The system cannot be accessed by other members of staff</w:t>
      </w:r>
      <w:r>
        <w:rPr>
          <w:lang w:val="en-US"/>
        </w:rPr>
        <w:t>.</w:t>
      </w:r>
    </w:p>
    <w:p w14:paraId="17602CE5" w14:textId="77777777" w:rsidR="009C0070" w:rsidRPr="009C0070" w:rsidRDefault="009C0070" w:rsidP="009C0070">
      <w:pPr>
        <w:pStyle w:val="Heading1"/>
        <w:rPr>
          <w:lang w:val="en-US"/>
        </w:rPr>
      </w:pPr>
      <w:r w:rsidRPr="009C0070">
        <w:rPr>
          <w:lang w:val="en-US"/>
        </w:rPr>
        <w:t>How long will you keep hold of my information?</w:t>
      </w:r>
    </w:p>
    <w:p w14:paraId="5FA7084F" w14:textId="77777777" w:rsidR="009C0070" w:rsidRPr="009C0070" w:rsidRDefault="009C0070" w:rsidP="009C0070">
      <w:pPr>
        <w:rPr>
          <w:lang w:val="en-US"/>
        </w:rPr>
      </w:pPr>
      <w:r w:rsidRPr="009C0070">
        <w:rPr>
          <w:lang w:val="en-US"/>
        </w:rPr>
        <w:t>Paper copies of invoices and related creditor or debtor information is kept for the current year plus six years, in line with our retention schedule.</w:t>
      </w:r>
    </w:p>
    <w:p w14:paraId="25F6A49B" w14:textId="77777777" w:rsidR="009C0070" w:rsidRPr="009C0070" w:rsidRDefault="009C0070" w:rsidP="009C0070">
      <w:pPr>
        <w:rPr>
          <w:lang w:val="en-US"/>
        </w:rPr>
      </w:pPr>
      <w:r w:rsidRPr="009C0070">
        <w:rPr>
          <w:lang w:val="en-US"/>
        </w:rPr>
        <w:lastRenderedPageBreak/>
        <w:t xml:space="preserve">For the electronic records we are currently working with system suppliers to make sure that systems we use </w:t>
      </w:r>
      <w:proofErr w:type="gramStart"/>
      <w:r w:rsidRPr="009C0070">
        <w:rPr>
          <w:lang w:val="en-US"/>
        </w:rPr>
        <w:t>are able to</w:t>
      </w:r>
      <w:proofErr w:type="gramEnd"/>
      <w:r w:rsidRPr="009C0070">
        <w:rPr>
          <w:lang w:val="en-US"/>
        </w:rPr>
        <w:t xml:space="preserve"> delete your details in line with our retention policy.</w:t>
      </w:r>
    </w:p>
    <w:p w14:paraId="7FE676F1" w14:textId="1AC3BB68" w:rsidR="009C0070" w:rsidRPr="009C0070" w:rsidRDefault="009C0070" w:rsidP="009C0070">
      <w:pPr>
        <w:pStyle w:val="Heading1"/>
        <w:rPr>
          <w:lang w:val="en-US"/>
        </w:rPr>
      </w:pPr>
      <w:r w:rsidRPr="009C0070">
        <w:rPr>
          <w:lang w:val="en-US"/>
        </w:rPr>
        <w:t>Is there anything else I need to know when it comes to my personal information?</w:t>
      </w:r>
    </w:p>
    <w:p w14:paraId="1B0AC2E6" w14:textId="32855B6A" w:rsidR="009C0070" w:rsidRPr="009C0070" w:rsidRDefault="009C0070" w:rsidP="009C0070">
      <w:pPr>
        <w:rPr>
          <w:lang w:val="en-US"/>
        </w:rPr>
      </w:pPr>
      <w:r w:rsidRPr="009C0070">
        <w:rPr>
          <w:lang w:val="en-US"/>
        </w:rPr>
        <w:t>To find out more about the rights you have when it comes to your personal information or who you can contact to discuss it, see below.</w:t>
      </w:r>
    </w:p>
    <w:p w14:paraId="06E39F7D" w14:textId="77777777" w:rsidR="009C0070" w:rsidRPr="009C0070" w:rsidRDefault="009C0070" w:rsidP="009C0070">
      <w:pPr>
        <w:pStyle w:val="Heading1"/>
        <w:rPr>
          <w:lang w:val="en-US"/>
        </w:rPr>
      </w:pPr>
      <w:r w:rsidRPr="009C0070">
        <w:rPr>
          <w:lang w:val="en-US"/>
        </w:rPr>
        <w:t>Your Rights</w:t>
      </w:r>
    </w:p>
    <w:p w14:paraId="431685C0" w14:textId="04F3AC82" w:rsidR="009C0070" w:rsidRPr="009C0070" w:rsidRDefault="009C0070" w:rsidP="009C0070">
      <w:pPr>
        <w:rPr>
          <w:lang w:val="en-US"/>
        </w:rPr>
      </w:pPr>
      <w:r w:rsidRPr="009C0070">
        <w:rPr>
          <w:lang w:val="en-US"/>
        </w:rPr>
        <w:t xml:space="preserve">In certain circumstances the Data Protection Act 2018 will provide you with various rights regarding your personal information, such as the right </w:t>
      </w:r>
      <w:proofErr w:type="gramStart"/>
      <w:r w:rsidRPr="009C0070">
        <w:rPr>
          <w:lang w:val="en-US"/>
        </w:rPr>
        <w:t>to;</w:t>
      </w:r>
      <w:proofErr w:type="gramEnd"/>
    </w:p>
    <w:p w14:paraId="521600EC" w14:textId="77777777" w:rsidR="009C0070" w:rsidRPr="009C0070" w:rsidRDefault="009C0070" w:rsidP="009C0070">
      <w:pPr>
        <w:numPr>
          <w:ilvl w:val="0"/>
          <w:numId w:val="1"/>
        </w:numPr>
        <w:rPr>
          <w:lang w:val="en-US"/>
        </w:rPr>
      </w:pPr>
      <w:r w:rsidRPr="009C0070">
        <w:rPr>
          <w:lang w:val="en-US"/>
        </w:rPr>
        <w:t xml:space="preserve">Request sight of the information that we are holding on </w:t>
      </w:r>
      <w:proofErr w:type="gramStart"/>
      <w:r w:rsidRPr="009C0070">
        <w:rPr>
          <w:lang w:val="en-US"/>
        </w:rPr>
        <w:t>you</w:t>
      </w:r>
      <w:proofErr w:type="gramEnd"/>
    </w:p>
    <w:p w14:paraId="312E4656" w14:textId="77777777" w:rsidR="009C0070" w:rsidRPr="009C0070" w:rsidRDefault="009C0070" w:rsidP="009C0070">
      <w:pPr>
        <w:numPr>
          <w:ilvl w:val="0"/>
          <w:numId w:val="1"/>
        </w:numPr>
        <w:rPr>
          <w:lang w:val="en-US"/>
        </w:rPr>
      </w:pPr>
      <w:r w:rsidRPr="009C0070">
        <w:rPr>
          <w:lang w:val="en-US"/>
        </w:rPr>
        <w:t xml:space="preserve">Request the rectification of any inaccurate personal </w:t>
      </w:r>
      <w:proofErr w:type="gramStart"/>
      <w:r w:rsidRPr="009C0070">
        <w:rPr>
          <w:lang w:val="en-US"/>
        </w:rPr>
        <w:t>data</w:t>
      </w:r>
      <w:proofErr w:type="gramEnd"/>
    </w:p>
    <w:p w14:paraId="574D1A99" w14:textId="77777777" w:rsidR="009C0070" w:rsidRPr="009C0070" w:rsidRDefault="009C0070" w:rsidP="009C0070">
      <w:pPr>
        <w:numPr>
          <w:ilvl w:val="0"/>
          <w:numId w:val="1"/>
        </w:numPr>
        <w:rPr>
          <w:lang w:val="en-US"/>
        </w:rPr>
      </w:pPr>
      <w:r w:rsidRPr="009C0070">
        <w:rPr>
          <w:lang w:val="en-US"/>
        </w:rPr>
        <w:t>Request erasure of personal data</w:t>
      </w:r>
    </w:p>
    <w:p w14:paraId="440232C1" w14:textId="77777777" w:rsidR="009C0070" w:rsidRPr="009C0070" w:rsidRDefault="009C0070" w:rsidP="009C0070">
      <w:pPr>
        <w:numPr>
          <w:ilvl w:val="0"/>
          <w:numId w:val="1"/>
        </w:numPr>
        <w:rPr>
          <w:lang w:val="en-US"/>
        </w:rPr>
      </w:pPr>
      <w:r w:rsidRPr="009C0070">
        <w:rPr>
          <w:lang w:val="en-US"/>
        </w:rPr>
        <w:t>Request restriction of processing</w:t>
      </w:r>
    </w:p>
    <w:p w14:paraId="2361E16B" w14:textId="77777777" w:rsidR="009C0070" w:rsidRPr="009C0070" w:rsidRDefault="009C0070" w:rsidP="009C0070">
      <w:pPr>
        <w:numPr>
          <w:ilvl w:val="0"/>
          <w:numId w:val="1"/>
        </w:numPr>
        <w:rPr>
          <w:lang w:val="en-US"/>
        </w:rPr>
      </w:pPr>
      <w:r w:rsidRPr="009C0070">
        <w:rPr>
          <w:lang w:val="en-US"/>
        </w:rPr>
        <w:t>Object to the processing of your data</w:t>
      </w:r>
    </w:p>
    <w:p w14:paraId="7D118E66" w14:textId="77777777" w:rsidR="009C0070" w:rsidRPr="009C0070" w:rsidRDefault="009C0070" w:rsidP="009C0070">
      <w:pPr>
        <w:numPr>
          <w:ilvl w:val="0"/>
          <w:numId w:val="1"/>
        </w:numPr>
        <w:rPr>
          <w:lang w:val="en-US"/>
        </w:rPr>
      </w:pPr>
      <w:r w:rsidRPr="009C0070">
        <w:rPr>
          <w:lang w:val="en-US"/>
        </w:rPr>
        <w:t>Data portability</w:t>
      </w:r>
    </w:p>
    <w:p w14:paraId="2590D8AA" w14:textId="77777777" w:rsidR="009C0070" w:rsidRPr="009C0070" w:rsidRDefault="009C0070" w:rsidP="009C0070">
      <w:pPr>
        <w:numPr>
          <w:ilvl w:val="0"/>
          <w:numId w:val="1"/>
        </w:numPr>
        <w:rPr>
          <w:lang w:val="en-US"/>
        </w:rPr>
      </w:pPr>
      <w:r w:rsidRPr="009C0070">
        <w:rPr>
          <w:lang w:val="en-US"/>
        </w:rPr>
        <w:t>Lodge a complaint with the Information Commissioner’s Office</w:t>
      </w:r>
    </w:p>
    <w:p w14:paraId="17320C58" w14:textId="77777777" w:rsidR="009C0070" w:rsidRPr="009C0070" w:rsidRDefault="009C0070" w:rsidP="009C0070">
      <w:pPr>
        <w:numPr>
          <w:ilvl w:val="0"/>
          <w:numId w:val="1"/>
        </w:numPr>
        <w:rPr>
          <w:b/>
          <w:bCs/>
          <w:lang w:val="en-US"/>
        </w:rPr>
      </w:pPr>
      <w:r w:rsidRPr="009C0070">
        <w:rPr>
          <w:lang w:val="en-US"/>
        </w:rPr>
        <w:t xml:space="preserve">Request to withdraw consent where the processing is based on </w:t>
      </w:r>
      <w:proofErr w:type="gramStart"/>
      <w:r w:rsidRPr="009C0070">
        <w:rPr>
          <w:lang w:val="en-US"/>
        </w:rPr>
        <w:t>consent</w:t>
      </w:r>
      <w:proofErr w:type="gramEnd"/>
    </w:p>
    <w:p w14:paraId="0AB06951" w14:textId="11E16D41" w:rsidR="009C0070" w:rsidRPr="009C0070" w:rsidRDefault="009C0070" w:rsidP="009C0070">
      <w:pPr>
        <w:pStyle w:val="Heading1"/>
        <w:rPr>
          <w:lang w:val="en-US"/>
        </w:rPr>
      </w:pPr>
      <w:r w:rsidRPr="009C0070">
        <w:rPr>
          <w:lang w:val="en-US"/>
        </w:rPr>
        <w:t>Contact Us</w:t>
      </w:r>
    </w:p>
    <w:p w14:paraId="1AECAB02" w14:textId="1029078B" w:rsidR="009C0070" w:rsidRPr="009C0070" w:rsidRDefault="009C0070" w:rsidP="009C0070">
      <w:pPr>
        <w:rPr>
          <w:lang w:val="en-US"/>
        </w:rPr>
      </w:pPr>
      <w:r w:rsidRPr="009C0070">
        <w:rPr>
          <w:lang w:val="en-US"/>
        </w:rPr>
        <w:t>If you have any concerns or would like to discuss how we use your information, please contact the Knowledge and Information Officer via:</w:t>
      </w:r>
    </w:p>
    <w:p w14:paraId="04692ABF" w14:textId="77777777" w:rsidR="009C0070" w:rsidRPr="009C0070" w:rsidRDefault="009C0070" w:rsidP="009C0070">
      <w:pPr>
        <w:rPr>
          <w:lang w:val="en-US"/>
        </w:rPr>
      </w:pPr>
      <w:r w:rsidRPr="009C0070">
        <w:rPr>
          <w:lang w:val="en-US"/>
        </w:rPr>
        <w:t>Knowledge and Information Officer (Info Governance) Service Development Department</w:t>
      </w:r>
    </w:p>
    <w:p w14:paraId="51998BA5" w14:textId="77777777" w:rsidR="009C0070" w:rsidRPr="009C0070" w:rsidRDefault="009C0070" w:rsidP="009C0070">
      <w:pPr>
        <w:rPr>
          <w:lang w:val="en-US"/>
        </w:rPr>
      </w:pPr>
      <w:r w:rsidRPr="009C0070">
        <w:rPr>
          <w:lang w:val="en-US"/>
        </w:rPr>
        <w:t>Lancashire Fire and Rescue Service Fire Service HQ</w:t>
      </w:r>
    </w:p>
    <w:p w14:paraId="0A8F23DE" w14:textId="77777777" w:rsidR="009C0070" w:rsidRPr="009C0070" w:rsidRDefault="009C0070" w:rsidP="009C0070">
      <w:pPr>
        <w:rPr>
          <w:lang w:val="en-US"/>
        </w:rPr>
      </w:pPr>
      <w:r w:rsidRPr="009C0070">
        <w:rPr>
          <w:lang w:val="en-US"/>
        </w:rPr>
        <w:t>Garstang Road Fulwood Preston</w:t>
      </w:r>
    </w:p>
    <w:p w14:paraId="305FB6D8" w14:textId="77777777" w:rsidR="009C0070" w:rsidRPr="009C0070" w:rsidRDefault="009C0070" w:rsidP="009C0070">
      <w:pPr>
        <w:rPr>
          <w:lang w:val="en-US"/>
        </w:rPr>
      </w:pPr>
      <w:r w:rsidRPr="009C0070">
        <w:rPr>
          <w:lang w:val="en-US"/>
        </w:rPr>
        <w:t>PR2 3LH</w:t>
      </w:r>
    </w:p>
    <w:p w14:paraId="1C7447BD" w14:textId="11132A6D" w:rsidR="009C0070" w:rsidRPr="009C0070" w:rsidRDefault="009C0070" w:rsidP="009C0070">
      <w:pPr>
        <w:rPr>
          <w:lang w:val="en-US"/>
        </w:rPr>
      </w:pPr>
      <w:r w:rsidRPr="009C0070">
        <w:rPr>
          <w:lang w:val="en-US"/>
        </w:rPr>
        <w:t xml:space="preserve">Email: </w:t>
      </w:r>
      <w:hyperlink r:id="rId5">
        <w:r w:rsidRPr="009C0070">
          <w:rPr>
            <w:rStyle w:val="Hyperlink"/>
            <w:lang w:val="en-US"/>
          </w:rPr>
          <w:t>infogov@lancsfirerescue.org.uk</w:t>
        </w:r>
      </w:hyperlink>
      <w:r w:rsidRPr="009C0070">
        <w:rPr>
          <w:lang w:val="en-US"/>
        </w:rPr>
        <w:t xml:space="preserve"> Telephone: 01772 866907</w:t>
      </w:r>
    </w:p>
    <w:p w14:paraId="3C9ECED4" w14:textId="274F63A7" w:rsidR="009C0070" w:rsidRPr="009C0070" w:rsidRDefault="009C0070" w:rsidP="009C0070">
      <w:pPr>
        <w:rPr>
          <w:lang w:val="en-US"/>
        </w:rPr>
      </w:pPr>
      <w:r w:rsidRPr="009C0070">
        <w:rPr>
          <w:lang w:val="en-US"/>
        </w:rPr>
        <w:t>You can also contact the Information Commissioner's Office for further guidance or to lodge a complaint at:</w:t>
      </w:r>
    </w:p>
    <w:p w14:paraId="337180FE" w14:textId="77777777" w:rsidR="009C0070" w:rsidRPr="009C0070" w:rsidRDefault="009C0070" w:rsidP="009C0070">
      <w:pPr>
        <w:rPr>
          <w:lang w:val="en-US"/>
        </w:rPr>
      </w:pPr>
      <w:r w:rsidRPr="009C0070">
        <w:rPr>
          <w:lang w:val="en-US"/>
        </w:rPr>
        <w:t>Information Commissioner's Office Wycliffe House</w:t>
      </w:r>
    </w:p>
    <w:p w14:paraId="246E7248" w14:textId="77777777" w:rsidR="009C0070" w:rsidRPr="009C0070" w:rsidRDefault="009C0070" w:rsidP="009C0070">
      <w:pPr>
        <w:rPr>
          <w:lang w:val="en-US"/>
        </w:rPr>
      </w:pPr>
      <w:r w:rsidRPr="009C0070">
        <w:rPr>
          <w:lang w:val="en-US"/>
        </w:rPr>
        <w:t>Water Lane Wilmslow Cheshire SK9 5AF</w:t>
      </w:r>
    </w:p>
    <w:p w14:paraId="08A11C46" w14:textId="69E831ED" w:rsidR="009C0070" w:rsidRPr="009C0070" w:rsidRDefault="009C0070" w:rsidP="009C0070">
      <w:pPr>
        <w:rPr>
          <w:lang w:val="en-US"/>
        </w:rPr>
      </w:pPr>
      <w:hyperlink r:id="rId6">
        <w:r w:rsidRPr="009C0070">
          <w:rPr>
            <w:rStyle w:val="Hyperlink"/>
            <w:lang w:val="en-US"/>
          </w:rPr>
          <w:t>www.ico.org.uk</w:t>
        </w:r>
      </w:hyperlink>
      <w:r w:rsidRPr="009C0070">
        <w:rPr>
          <w:lang w:val="en-US"/>
        </w:rPr>
        <w:t xml:space="preserve"> Telephone: 0303 123 1113</w:t>
      </w:r>
    </w:p>
    <w:p w14:paraId="27C64E99" w14:textId="77777777" w:rsidR="009C0070" w:rsidRPr="009C0070" w:rsidRDefault="009C0070" w:rsidP="009C0070">
      <w:pPr>
        <w:pStyle w:val="Heading1"/>
        <w:rPr>
          <w:lang w:val="en-US"/>
        </w:rPr>
      </w:pPr>
      <w:r w:rsidRPr="009C0070">
        <w:rPr>
          <w:lang w:val="en-US"/>
        </w:rPr>
        <w:t>Changes to this privacy notice</w:t>
      </w:r>
    </w:p>
    <w:p w14:paraId="15B9C5EB" w14:textId="235C5D16" w:rsidR="009C0070" w:rsidRPr="009C0070" w:rsidRDefault="009C0070" w:rsidP="009C0070">
      <w:pPr>
        <w:rPr>
          <w:lang w:val="en-US"/>
        </w:rPr>
      </w:pPr>
      <w:r w:rsidRPr="009C0070">
        <w:rPr>
          <w:lang w:val="en-US"/>
        </w:rPr>
        <w:t>We keep this privacy notice under regular review. It will be reviewed at least once every three years and if appropriate, amended to maintain its relevance with changes to legislation and best practice guidance.</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4554"/>
      </w:tblGrid>
      <w:tr w:rsidR="009C0070" w:rsidRPr="009C0070" w14:paraId="7C710EDC" w14:textId="77777777" w:rsidTr="00F36A4D">
        <w:trPr>
          <w:trHeight w:val="275"/>
        </w:trPr>
        <w:tc>
          <w:tcPr>
            <w:tcW w:w="4563" w:type="dxa"/>
          </w:tcPr>
          <w:p w14:paraId="422B4070" w14:textId="77777777" w:rsidR="009C0070" w:rsidRPr="009C0070" w:rsidRDefault="009C0070" w:rsidP="009C0070">
            <w:pPr>
              <w:rPr>
                <w:lang w:val="en-US"/>
              </w:rPr>
            </w:pPr>
            <w:r w:rsidRPr="009C0070">
              <w:rPr>
                <w:lang w:val="en-US"/>
              </w:rPr>
              <w:t>Last review:</w:t>
            </w:r>
          </w:p>
        </w:tc>
        <w:tc>
          <w:tcPr>
            <w:tcW w:w="4554" w:type="dxa"/>
          </w:tcPr>
          <w:p w14:paraId="1053DDCF" w14:textId="77777777" w:rsidR="009C0070" w:rsidRPr="009C0070" w:rsidRDefault="009C0070" w:rsidP="009C0070">
            <w:pPr>
              <w:rPr>
                <w:lang w:val="en-US"/>
              </w:rPr>
            </w:pPr>
            <w:r w:rsidRPr="009C0070">
              <w:rPr>
                <w:lang w:val="en-US"/>
              </w:rPr>
              <w:t>14 October 2021</w:t>
            </w:r>
          </w:p>
        </w:tc>
      </w:tr>
      <w:tr w:rsidR="009C0070" w:rsidRPr="009C0070" w14:paraId="4FC54F68" w14:textId="77777777" w:rsidTr="00F36A4D">
        <w:trPr>
          <w:trHeight w:val="277"/>
        </w:trPr>
        <w:tc>
          <w:tcPr>
            <w:tcW w:w="4563" w:type="dxa"/>
          </w:tcPr>
          <w:p w14:paraId="185404C3" w14:textId="77777777" w:rsidR="009C0070" w:rsidRPr="009C0070" w:rsidRDefault="009C0070" w:rsidP="009C0070">
            <w:pPr>
              <w:rPr>
                <w:lang w:val="en-US"/>
              </w:rPr>
            </w:pPr>
            <w:r w:rsidRPr="009C0070">
              <w:rPr>
                <w:lang w:val="en-US"/>
              </w:rPr>
              <w:t>Next review:</w:t>
            </w:r>
          </w:p>
        </w:tc>
        <w:tc>
          <w:tcPr>
            <w:tcW w:w="4554" w:type="dxa"/>
          </w:tcPr>
          <w:p w14:paraId="6A47639C" w14:textId="77777777" w:rsidR="009C0070" w:rsidRPr="009C0070" w:rsidRDefault="009C0070" w:rsidP="009C0070">
            <w:pPr>
              <w:rPr>
                <w:lang w:val="en-US"/>
              </w:rPr>
            </w:pPr>
            <w:r w:rsidRPr="009C0070">
              <w:rPr>
                <w:lang w:val="en-US"/>
              </w:rPr>
              <w:t>14 October 2024</w:t>
            </w:r>
          </w:p>
        </w:tc>
      </w:tr>
    </w:tbl>
    <w:p w14:paraId="5F842CA9" w14:textId="77777777" w:rsidR="009C0070" w:rsidRPr="009C0070" w:rsidRDefault="009C0070" w:rsidP="009C0070">
      <w:pPr>
        <w:rPr>
          <w:lang w:val="en-US"/>
        </w:rPr>
      </w:pPr>
    </w:p>
    <w:p w14:paraId="29ACA5F9" w14:textId="77777777" w:rsidR="00C70B77" w:rsidRPr="009C0070" w:rsidRDefault="00C70B77" w:rsidP="009C0070"/>
    <w:sectPr w:rsidR="00C70B77" w:rsidRPr="009C0070" w:rsidSect="009C0070">
      <w:pgSz w:w="11900" w:h="16860"/>
      <w:pgMar w:top="1360" w:right="11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35534"/>
    <w:multiLevelType w:val="hybridMultilevel"/>
    <w:tmpl w:val="D97E7A72"/>
    <w:lvl w:ilvl="0" w:tplc="FD0E9E12">
      <w:numFmt w:val="bullet"/>
      <w:lvlText w:val="•"/>
      <w:lvlJc w:val="left"/>
      <w:pPr>
        <w:ind w:left="286" w:hanging="339"/>
      </w:pPr>
      <w:rPr>
        <w:rFonts w:ascii="Arial" w:eastAsia="Arial" w:hAnsi="Arial" w:cs="Arial" w:hint="default"/>
        <w:b w:val="0"/>
        <w:bCs w:val="0"/>
        <w:i w:val="0"/>
        <w:iCs w:val="0"/>
        <w:spacing w:val="0"/>
        <w:w w:val="127"/>
        <w:sz w:val="24"/>
        <w:szCs w:val="24"/>
        <w:lang w:val="en-US" w:eastAsia="en-US" w:bidi="ar-SA"/>
      </w:rPr>
    </w:lvl>
    <w:lvl w:ilvl="1" w:tplc="7E865A24">
      <w:numFmt w:val="bullet"/>
      <w:lvlText w:val="•"/>
      <w:lvlJc w:val="left"/>
      <w:pPr>
        <w:ind w:left="1203" w:hanging="339"/>
      </w:pPr>
      <w:rPr>
        <w:rFonts w:hint="default"/>
        <w:lang w:val="en-US" w:eastAsia="en-US" w:bidi="ar-SA"/>
      </w:rPr>
    </w:lvl>
    <w:lvl w:ilvl="2" w:tplc="B3C4DC4A">
      <w:numFmt w:val="bullet"/>
      <w:lvlText w:val="•"/>
      <w:lvlJc w:val="left"/>
      <w:pPr>
        <w:ind w:left="2127" w:hanging="339"/>
      </w:pPr>
      <w:rPr>
        <w:rFonts w:hint="default"/>
        <w:lang w:val="en-US" w:eastAsia="en-US" w:bidi="ar-SA"/>
      </w:rPr>
    </w:lvl>
    <w:lvl w:ilvl="3" w:tplc="7C6A5048">
      <w:numFmt w:val="bullet"/>
      <w:lvlText w:val="•"/>
      <w:lvlJc w:val="left"/>
      <w:pPr>
        <w:ind w:left="3051" w:hanging="339"/>
      </w:pPr>
      <w:rPr>
        <w:rFonts w:hint="default"/>
        <w:lang w:val="en-US" w:eastAsia="en-US" w:bidi="ar-SA"/>
      </w:rPr>
    </w:lvl>
    <w:lvl w:ilvl="4" w:tplc="61F8C08C">
      <w:numFmt w:val="bullet"/>
      <w:lvlText w:val="•"/>
      <w:lvlJc w:val="left"/>
      <w:pPr>
        <w:ind w:left="3975" w:hanging="339"/>
      </w:pPr>
      <w:rPr>
        <w:rFonts w:hint="default"/>
        <w:lang w:val="en-US" w:eastAsia="en-US" w:bidi="ar-SA"/>
      </w:rPr>
    </w:lvl>
    <w:lvl w:ilvl="5" w:tplc="516E70AE">
      <w:numFmt w:val="bullet"/>
      <w:lvlText w:val="•"/>
      <w:lvlJc w:val="left"/>
      <w:pPr>
        <w:ind w:left="4899" w:hanging="339"/>
      </w:pPr>
      <w:rPr>
        <w:rFonts w:hint="default"/>
        <w:lang w:val="en-US" w:eastAsia="en-US" w:bidi="ar-SA"/>
      </w:rPr>
    </w:lvl>
    <w:lvl w:ilvl="6" w:tplc="2466C696">
      <w:numFmt w:val="bullet"/>
      <w:lvlText w:val="•"/>
      <w:lvlJc w:val="left"/>
      <w:pPr>
        <w:ind w:left="5823" w:hanging="339"/>
      </w:pPr>
      <w:rPr>
        <w:rFonts w:hint="default"/>
        <w:lang w:val="en-US" w:eastAsia="en-US" w:bidi="ar-SA"/>
      </w:rPr>
    </w:lvl>
    <w:lvl w:ilvl="7" w:tplc="224ADA9E">
      <w:numFmt w:val="bullet"/>
      <w:lvlText w:val="•"/>
      <w:lvlJc w:val="left"/>
      <w:pPr>
        <w:ind w:left="6747" w:hanging="339"/>
      </w:pPr>
      <w:rPr>
        <w:rFonts w:hint="default"/>
        <w:lang w:val="en-US" w:eastAsia="en-US" w:bidi="ar-SA"/>
      </w:rPr>
    </w:lvl>
    <w:lvl w:ilvl="8" w:tplc="73564BA8">
      <w:numFmt w:val="bullet"/>
      <w:lvlText w:val="•"/>
      <w:lvlJc w:val="left"/>
      <w:pPr>
        <w:ind w:left="7671" w:hanging="339"/>
      </w:pPr>
      <w:rPr>
        <w:rFonts w:hint="default"/>
        <w:lang w:val="en-US" w:eastAsia="en-US" w:bidi="ar-SA"/>
      </w:rPr>
    </w:lvl>
  </w:abstractNum>
  <w:abstractNum w:abstractNumId="1" w15:restartNumberingAfterBreak="0">
    <w:nsid w:val="37FC7CF2"/>
    <w:multiLevelType w:val="hybridMultilevel"/>
    <w:tmpl w:val="6420863E"/>
    <w:lvl w:ilvl="0" w:tplc="7F9CFBC0">
      <w:numFmt w:val="bullet"/>
      <w:lvlText w:val="•"/>
      <w:lvlJc w:val="left"/>
      <w:pPr>
        <w:ind w:left="598" w:hanging="358"/>
      </w:pPr>
      <w:rPr>
        <w:rFonts w:ascii="Arial" w:eastAsia="Arial" w:hAnsi="Arial" w:cs="Arial" w:hint="default"/>
        <w:b w:val="0"/>
        <w:bCs w:val="0"/>
        <w:i w:val="0"/>
        <w:iCs w:val="0"/>
        <w:spacing w:val="0"/>
        <w:w w:val="127"/>
        <w:sz w:val="24"/>
        <w:szCs w:val="24"/>
        <w:lang w:val="en-US" w:eastAsia="en-US" w:bidi="ar-SA"/>
      </w:rPr>
    </w:lvl>
    <w:lvl w:ilvl="1" w:tplc="A4887F84">
      <w:numFmt w:val="bullet"/>
      <w:lvlText w:val="•"/>
      <w:lvlJc w:val="left"/>
      <w:pPr>
        <w:ind w:left="1491" w:hanging="358"/>
      </w:pPr>
      <w:rPr>
        <w:rFonts w:hint="default"/>
        <w:lang w:val="en-US" w:eastAsia="en-US" w:bidi="ar-SA"/>
      </w:rPr>
    </w:lvl>
    <w:lvl w:ilvl="2" w:tplc="7EB8D24E">
      <w:numFmt w:val="bullet"/>
      <w:lvlText w:val="•"/>
      <w:lvlJc w:val="left"/>
      <w:pPr>
        <w:ind w:left="2383" w:hanging="358"/>
      </w:pPr>
      <w:rPr>
        <w:rFonts w:hint="default"/>
        <w:lang w:val="en-US" w:eastAsia="en-US" w:bidi="ar-SA"/>
      </w:rPr>
    </w:lvl>
    <w:lvl w:ilvl="3" w:tplc="B7D018F4">
      <w:numFmt w:val="bullet"/>
      <w:lvlText w:val="•"/>
      <w:lvlJc w:val="left"/>
      <w:pPr>
        <w:ind w:left="3275" w:hanging="358"/>
      </w:pPr>
      <w:rPr>
        <w:rFonts w:hint="default"/>
        <w:lang w:val="en-US" w:eastAsia="en-US" w:bidi="ar-SA"/>
      </w:rPr>
    </w:lvl>
    <w:lvl w:ilvl="4" w:tplc="AB9896E8">
      <w:numFmt w:val="bullet"/>
      <w:lvlText w:val="•"/>
      <w:lvlJc w:val="left"/>
      <w:pPr>
        <w:ind w:left="4167" w:hanging="358"/>
      </w:pPr>
      <w:rPr>
        <w:rFonts w:hint="default"/>
        <w:lang w:val="en-US" w:eastAsia="en-US" w:bidi="ar-SA"/>
      </w:rPr>
    </w:lvl>
    <w:lvl w:ilvl="5" w:tplc="C83E99B0">
      <w:numFmt w:val="bullet"/>
      <w:lvlText w:val="•"/>
      <w:lvlJc w:val="left"/>
      <w:pPr>
        <w:ind w:left="5059" w:hanging="358"/>
      </w:pPr>
      <w:rPr>
        <w:rFonts w:hint="default"/>
        <w:lang w:val="en-US" w:eastAsia="en-US" w:bidi="ar-SA"/>
      </w:rPr>
    </w:lvl>
    <w:lvl w:ilvl="6" w:tplc="69F8B2AE">
      <w:numFmt w:val="bullet"/>
      <w:lvlText w:val="•"/>
      <w:lvlJc w:val="left"/>
      <w:pPr>
        <w:ind w:left="5951" w:hanging="358"/>
      </w:pPr>
      <w:rPr>
        <w:rFonts w:hint="default"/>
        <w:lang w:val="en-US" w:eastAsia="en-US" w:bidi="ar-SA"/>
      </w:rPr>
    </w:lvl>
    <w:lvl w:ilvl="7" w:tplc="58C05A5C">
      <w:numFmt w:val="bullet"/>
      <w:lvlText w:val="•"/>
      <w:lvlJc w:val="left"/>
      <w:pPr>
        <w:ind w:left="6843" w:hanging="358"/>
      </w:pPr>
      <w:rPr>
        <w:rFonts w:hint="default"/>
        <w:lang w:val="en-US" w:eastAsia="en-US" w:bidi="ar-SA"/>
      </w:rPr>
    </w:lvl>
    <w:lvl w:ilvl="8" w:tplc="CD086526">
      <w:numFmt w:val="bullet"/>
      <w:lvlText w:val="•"/>
      <w:lvlJc w:val="left"/>
      <w:pPr>
        <w:ind w:left="7735" w:hanging="358"/>
      </w:pPr>
      <w:rPr>
        <w:rFonts w:hint="default"/>
        <w:lang w:val="en-US" w:eastAsia="en-US" w:bidi="ar-SA"/>
      </w:rPr>
    </w:lvl>
  </w:abstractNum>
  <w:abstractNum w:abstractNumId="2" w15:restartNumberingAfterBreak="0">
    <w:nsid w:val="4ACA6B6B"/>
    <w:multiLevelType w:val="hybridMultilevel"/>
    <w:tmpl w:val="5F3CF6E0"/>
    <w:lvl w:ilvl="0" w:tplc="B2480BAA">
      <w:numFmt w:val="bullet"/>
      <w:lvlText w:val="•"/>
      <w:lvlJc w:val="left"/>
      <w:pPr>
        <w:ind w:left="960" w:hanging="360"/>
      </w:pPr>
      <w:rPr>
        <w:rFonts w:ascii="Arial" w:eastAsia="Arial" w:hAnsi="Arial" w:cs="Arial" w:hint="default"/>
        <w:b w:val="0"/>
        <w:bCs w:val="0"/>
        <w:i w:val="0"/>
        <w:iCs w:val="0"/>
        <w:spacing w:val="0"/>
        <w:w w:val="127"/>
        <w:sz w:val="24"/>
        <w:szCs w:val="24"/>
        <w:lang w:val="en-US" w:eastAsia="en-US" w:bidi="ar-SA"/>
      </w:rPr>
    </w:lvl>
    <w:lvl w:ilvl="1" w:tplc="D01EC3F6">
      <w:numFmt w:val="bullet"/>
      <w:lvlText w:val="•"/>
      <w:lvlJc w:val="left"/>
      <w:pPr>
        <w:ind w:left="1815" w:hanging="360"/>
      </w:pPr>
      <w:rPr>
        <w:rFonts w:hint="default"/>
        <w:lang w:val="en-US" w:eastAsia="en-US" w:bidi="ar-SA"/>
      </w:rPr>
    </w:lvl>
    <w:lvl w:ilvl="2" w:tplc="4FB650A0">
      <w:numFmt w:val="bullet"/>
      <w:lvlText w:val="•"/>
      <w:lvlJc w:val="left"/>
      <w:pPr>
        <w:ind w:left="2671" w:hanging="360"/>
      </w:pPr>
      <w:rPr>
        <w:rFonts w:hint="default"/>
        <w:lang w:val="en-US" w:eastAsia="en-US" w:bidi="ar-SA"/>
      </w:rPr>
    </w:lvl>
    <w:lvl w:ilvl="3" w:tplc="6B6A5A36">
      <w:numFmt w:val="bullet"/>
      <w:lvlText w:val="•"/>
      <w:lvlJc w:val="left"/>
      <w:pPr>
        <w:ind w:left="3527" w:hanging="360"/>
      </w:pPr>
      <w:rPr>
        <w:rFonts w:hint="default"/>
        <w:lang w:val="en-US" w:eastAsia="en-US" w:bidi="ar-SA"/>
      </w:rPr>
    </w:lvl>
    <w:lvl w:ilvl="4" w:tplc="36C699EA">
      <w:numFmt w:val="bullet"/>
      <w:lvlText w:val="•"/>
      <w:lvlJc w:val="left"/>
      <w:pPr>
        <w:ind w:left="4383" w:hanging="360"/>
      </w:pPr>
      <w:rPr>
        <w:rFonts w:hint="default"/>
        <w:lang w:val="en-US" w:eastAsia="en-US" w:bidi="ar-SA"/>
      </w:rPr>
    </w:lvl>
    <w:lvl w:ilvl="5" w:tplc="411C34B4">
      <w:numFmt w:val="bullet"/>
      <w:lvlText w:val="•"/>
      <w:lvlJc w:val="left"/>
      <w:pPr>
        <w:ind w:left="5239" w:hanging="360"/>
      </w:pPr>
      <w:rPr>
        <w:rFonts w:hint="default"/>
        <w:lang w:val="en-US" w:eastAsia="en-US" w:bidi="ar-SA"/>
      </w:rPr>
    </w:lvl>
    <w:lvl w:ilvl="6" w:tplc="607840C4">
      <w:numFmt w:val="bullet"/>
      <w:lvlText w:val="•"/>
      <w:lvlJc w:val="left"/>
      <w:pPr>
        <w:ind w:left="6095" w:hanging="360"/>
      </w:pPr>
      <w:rPr>
        <w:rFonts w:hint="default"/>
        <w:lang w:val="en-US" w:eastAsia="en-US" w:bidi="ar-SA"/>
      </w:rPr>
    </w:lvl>
    <w:lvl w:ilvl="7" w:tplc="312488CA">
      <w:numFmt w:val="bullet"/>
      <w:lvlText w:val="•"/>
      <w:lvlJc w:val="left"/>
      <w:pPr>
        <w:ind w:left="6951" w:hanging="360"/>
      </w:pPr>
      <w:rPr>
        <w:rFonts w:hint="default"/>
        <w:lang w:val="en-US" w:eastAsia="en-US" w:bidi="ar-SA"/>
      </w:rPr>
    </w:lvl>
    <w:lvl w:ilvl="8" w:tplc="5122E8D8">
      <w:numFmt w:val="bullet"/>
      <w:lvlText w:val="•"/>
      <w:lvlJc w:val="left"/>
      <w:pPr>
        <w:ind w:left="7807" w:hanging="360"/>
      </w:pPr>
      <w:rPr>
        <w:rFonts w:hint="default"/>
        <w:lang w:val="en-US" w:eastAsia="en-US" w:bidi="ar-SA"/>
      </w:rPr>
    </w:lvl>
  </w:abstractNum>
  <w:num w:numId="1" w16cid:durableId="2013288904">
    <w:abstractNumId w:val="0"/>
  </w:num>
  <w:num w:numId="2" w16cid:durableId="1687563522">
    <w:abstractNumId w:val="2"/>
  </w:num>
  <w:num w:numId="3" w16cid:durableId="1889220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70"/>
    <w:rsid w:val="004F75E2"/>
    <w:rsid w:val="009C0070"/>
    <w:rsid w:val="00B10E92"/>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CD28"/>
  <w15:chartTrackingRefBased/>
  <w15:docId w15:val="{D369BF42-4B62-48D1-B568-C9D58729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character" w:styleId="Hyperlink">
    <w:name w:val="Hyperlink"/>
    <w:basedOn w:val="DefaultParagraphFont"/>
    <w:uiPriority w:val="99"/>
    <w:unhideWhenUsed/>
    <w:rsid w:val="009C0070"/>
    <w:rPr>
      <w:color w:val="0563C1" w:themeColor="hyperlink"/>
      <w:u w:val="single"/>
    </w:rPr>
  </w:style>
  <w:style w:type="character" w:styleId="UnresolvedMention">
    <w:name w:val="Unresolved Mention"/>
    <w:basedOn w:val="DefaultParagraphFont"/>
    <w:uiPriority w:val="99"/>
    <w:semiHidden/>
    <w:unhideWhenUsed/>
    <w:rsid w:val="009C0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infogov@lancsfirerescue.org.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10</TotalTime>
  <Pages>4</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2024-03-07T13:21:00Z</dcterms:created>
  <dcterms:modified xsi:type="dcterms:W3CDTF">2024-03-07T13:33:00Z</dcterms:modified>
</cp:coreProperties>
</file>